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12E18D">
      <w:pPr>
        <w:jc w:val="center"/>
        <w:rPr>
          <w:sz w:val="32"/>
          <w:szCs w:val="32"/>
        </w:rPr>
      </w:pPr>
      <w:r>
        <w:rPr>
          <w:rFonts w:hint="eastAsia" w:ascii="宋体" w:hAnsi="宋体" w:eastAsia="宋体" w:cs="宋体"/>
          <w:sz w:val="32"/>
          <w:szCs w:val="32"/>
        </w:rPr>
        <w:t>淮南市能源数据中心及数字经济万创园项目施工总承包一 标段</w:t>
      </w:r>
      <w:r>
        <w:rPr>
          <w:rFonts w:hint="eastAsia" w:ascii="宋体" w:hAnsi="宋体" w:eastAsia="宋体" w:cs="宋体"/>
          <w:sz w:val="32"/>
          <w:szCs w:val="32"/>
          <w:lang w:eastAsia="zh-CN"/>
        </w:rPr>
        <w:t>工程人防防化分包</w:t>
      </w:r>
      <w:r>
        <w:rPr>
          <w:rFonts w:hint="eastAsia" w:ascii="宋体" w:hAnsi="宋体" w:eastAsia="宋体" w:cs="宋体"/>
          <w:sz w:val="32"/>
          <w:szCs w:val="32"/>
          <w:lang w:val="en-US" w:eastAsia="zh-CN"/>
        </w:rPr>
        <w:t>答疑</w:t>
      </w:r>
    </w:p>
    <w:p w14:paraId="7824D72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各潜在投标人：</w:t>
      </w:r>
    </w:p>
    <w:p w14:paraId="2634411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现对淮南市能源数据中心及数字经济万创园项目施工总承包一标段工程人防防化分包招标文件做出如下答疑：</w:t>
      </w:r>
    </w:p>
    <w:p w14:paraId="46DBB90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480" w:firstLineChars="200"/>
        <w:jc w:val="left"/>
        <w:textAlignment w:val="auto"/>
        <w:rPr>
          <w:rFonts w:ascii="宋体" w:hAnsi="宋体" w:eastAsia="宋体" w:cs="宋体"/>
          <w:sz w:val="24"/>
          <w:szCs w:val="24"/>
        </w:rPr>
      </w:pPr>
      <w:r>
        <w:rPr>
          <w:rFonts w:hint="eastAsia" w:ascii="宋体" w:hAnsi="宋体" w:eastAsia="宋体" w:cs="宋体"/>
          <w:sz w:val="24"/>
          <w:szCs w:val="24"/>
          <w:lang w:val="en-US" w:eastAsia="zh-CN"/>
        </w:rPr>
        <w:t>1、</w:t>
      </w:r>
      <w:r>
        <w:rPr>
          <w:rFonts w:ascii="宋体" w:hAnsi="宋体" w:eastAsia="宋体" w:cs="宋体"/>
          <w:sz w:val="24"/>
          <w:szCs w:val="24"/>
        </w:rPr>
        <w:t>关于第一节投标人须知前附表第七条投标人资质等级人防施工（安徽省人防办入网施工单位）该网站已经取消了挂网网页已近不需要合同备案请问拥有防化资质的代理公司是否有资格参加投标。</w:t>
      </w:r>
    </w:p>
    <w:p w14:paraId="639791C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480" w:firstLineChars="200"/>
        <w:jc w:val="left"/>
        <w:textAlignment w:val="auto"/>
        <w:rPr>
          <w:rFonts w:hint="default" w:ascii="宋体" w:hAnsi="宋体" w:eastAsia="宋体" w:cs="宋体"/>
          <w:color w:val="00B0F0"/>
          <w:sz w:val="24"/>
          <w:szCs w:val="24"/>
          <w:lang w:val="en-US" w:eastAsia="zh-CN"/>
        </w:rPr>
      </w:pPr>
      <w:bookmarkStart w:id="0" w:name="_GoBack"/>
      <w:bookmarkEnd w:id="0"/>
      <w:r>
        <w:rPr>
          <w:rFonts w:hint="eastAsia" w:ascii="宋体" w:hAnsi="宋体" w:eastAsia="宋体" w:cs="宋体"/>
          <w:sz w:val="24"/>
          <w:szCs w:val="24"/>
          <w:lang w:val="en-US" w:eastAsia="zh-CN"/>
        </w:rPr>
        <w:t>回复：</w:t>
      </w:r>
      <w:r>
        <w:rPr>
          <w:rFonts w:ascii="宋体" w:hAnsi="宋体" w:eastAsia="宋体" w:cs="宋体"/>
          <w:color w:val="00B0F0"/>
          <w:sz w:val="24"/>
          <w:szCs w:val="24"/>
        </w:rPr>
        <w:t>拥有防化资质的代理公司</w:t>
      </w:r>
      <w:r>
        <w:rPr>
          <w:rFonts w:hint="eastAsia" w:ascii="宋体" w:hAnsi="宋体" w:eastAsia="宋体" w:cs="宋体"/>
          <w:color w:val="00B0F0"/>
          <w:sz w:val="24"/>
          <w:szCs w:val="24"/>
          <w:lang w:val="en-US" w:eastAsia="zh-CN"/>
        </w:rPr>
        <w:t>不能参加投标</w:t>
      </w:r>
    </w:p>
    <w:p w14:paraId="149779A8">
      <w:pPr>
        <w:keepNext w:val="0"/>
        <w:keepLines w:val="0"/>
        <w:pageBreakBefore w:val="0"/>
        <w:widowControl w:val="0"/>
        <w:numPr>
          <w:numId w:val="0"/>
        </w:numPr>
        <w:kinsoku/>
        <w:wordWrap/>
        <w:overflowPunct/>
        <w:topLinePunct w:val="0"/>
        <w:autoSpaceDE/>
        <w:autoSpaceDN/>
        <w:bidi w:val="0"/>
        <w:adjustRightInd w:val="0"/>
        <w:snapToGrid w:val="0"/>
        <w:spacing w:line="560" w:lineRule="exact"/>
        <w:ind w:leftChars="0" w:firstLine="480" w:firstLineChars="200"/>
        <w:jc w:val="left"/>
        <w:textAlignment w:val="auto"/>
        <w:rPr>
          <w:rFonts w:ascii="宋体" w:hAnsi="宋体" w:eastAsia="宋体" w:cs="宋体"/>
          <w:sz w:val="24"/>
          <w:szCs w:val="24"/>
        </w:rPr>
      </w:pPr>
      <w:r>
        <w:rPr>
          <w:rFonts w:hint="eastAsia" w:ascii="宋体" w:hAnsi="宋体" w:eastAsia="宋体" w:cs="宋体"/>
          <w:sz w:val="24"/>
          <w:szCs w:val="24"/>
          <w:lang w:val="en-US" w:eastAsia="zh-CN"/>
        </w:rPr>
        <w:t>2、</w:t>
      </w:r>
      <w:r>
        <w:rPr>
          <w:rFonts w:ascii="宋体" w:hAnsi="宋体" w:eastAsia="宋体" w:cs="宋体"/>
          <w:sz w:val="24"/>
          <w:szCs w:val="24"/>
        </w:rPr>
        <w:t>（第九条）投标保证金人民币：</w:t>
      </w:r>
      <w:r>
        <w:rPr>
          <w:rFonts w:ascii="宋体" w:hAnsi="宋体" w:eastAsia="宋体" w:cs="宋体"/>
          <w:sz w:val="24"/>
          <w:szCs w:val="24"/>
          <w:u w:val="single"/>
        </w:rPr>
        <w:t>叁万元（</w:t>
      </w:r>
      <w:r>
        <w:rPr>
          <w:rFonts w:ascii="宋体" w:hAnsi="宋体" w:eastAsia="宋体" w:cs="宋体"/>
          <w:sz w:val="24"/>
          <w:szCs w:val="24"/>
        </w:rPr>
        <w:t>第十条）履约保证金人民币：</w:t>
      </w:r>
      <w:r>
        <w:rPr>
          <w:rFonts w:ascii="宋体" w:hAnsi="宋体" w:eastAsia="宋体" w:cs="宋体"/>
          <w:sz w:val="24"/>
          <w:szCs w:val="24"/>
          <w:u w:val="single"/>
        </w:rPr>
        <w:t>壹拾万元</w:t>
      </w:r>
      <w:r>
        <w:rPr>
          <w:rFonts w:ascii="宋体" w:hAnsi="宋体" w:eastAsia="宋体" w:cs="宋体"/>
          <w:sz w:val="24"/>
          <w:szCs w:val="24"/>
        </w:rPr>
        <w:t> 金额过高是否能降低（本身合同同金额也不高）</w:t>
      </w:r>
    </w:p>
    <w:p w14:paraId="553F658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480" w:firstLineChars="200"/>
        <w:jc w:val="left"/>
        <w:textAlignment w:val="auto"/>
        <w:rPr>
          <w:rFonts w:hint="default" w:ascii="宋体" w:hAnsi="宋体" w:eastAsia="宋体" w:cs="宋体"/>
          <w:color w:val="00B0F0"/>
          <w:sz w:val="24"/>
          <w:szCs w:val="24"/>
          <w:lang w:val="en-US" w:eastAsia="zh-CN"/>
        </w:rPr>
      </w:pPr>
      <w:r>
        <w:rPr>
          <w:rFonts w:hint="eastAsia" w:ascii="宋体" w:hAnsi="宋体" w:eastAsia="宋体" w:cs="宋体"/>
          <w:sz w:val="24"/>
          <w:szCs w:val="24"/>
          <w:lang w:val="en-US" w:eastAsia="zh-CN"/>
        </w:rPr>
        <w:t>回</w:t>
      </w:r>
      <w:r>
        <w:rPr>
          <w:rFonts w:hint="eastAsia" w:ascii="宋体" w:hAnsi="宋体" w:eastAsia="宋体" w:cs="宋体"/>
          <w:color w:val="000000" w:themeColor="text1"/>
          <w:sz w:val="24"/>
          <w:szCs w:val="24"/>
          <w:lang w:val="en-US" w:eastAsia="zh-CN"/>
          <w14:textFill>
            <w14:solidFill>
              <w14:schemeClr w14:val="tx1"/>
            </w14:solidFill>
          </w14:textFill>
        </w:rPr>
        <w:t>复：</w:t>
      </w:r>
      <w:r>
        <w:rPr>
          <w:rFonts w:hint="eastAsia" w:ascii="宋体" w:hAnsi="宋体" w:eastAsia="宋体" w:cs="宋体"/>
          <w:color w:val="00B0F0"/>
          <w:sz w:val="24"/>
          <w:szCs w:val="24"/>
          <w:lang w:val="en-US" w:eastAsia="zh-CN"/>
        </w:rPr>
        <w:t>按原招标文件执行。</w:t>
      </w:r>
    </w:p>
    <w:p w14:paraId="7691828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480" w:firstLineChars="200"/>
        <w:jc w:val="left"/>
        <w:textAlignment w:val="auto"/>
        <w:rPr>
          <w:rFonts w:ascii="宋体" w:hAnsi="宋体" w:eastAsia="宋体" w:cs="宋体"/>
          <w:sz w:val="24"/>
          <w:szCs w:val="24"/>
        </w:rPr>
      </w:pPr>
      <w:r>
        <w:rPr>
          <w:rFonts w:hint="eastAsia" w:ascii="宋体" w:hAnsi="宋体" w:eastAsia="宋体" w:cs="宋体"/>
          <w:kern w:val="2"/>
          <w:sz w:val="24"/>
          <w:szCs w:val="24"/>
          <w:lang w:val="en-US" w:eastAsia="zh-CN" w:bidi="ar-SA"/>
        </w:rPr>
        <w:t>3</w:t>
      </w:r>
      <w:r>
        <w:rPr>
          <w:rFonts w:ascii="宋体" w:hAnsi="宋体" w:eastAsia="宋体" w:cs="宋体"/>
          <w:kern w:val="2"/>
          <w:sz w:val="24"/>
          <w:szCs w:val="24"/>
          <w:lang w:val="en-US" w:eastAsia="zh-CN" w:bidi="ar-SA"/>
        </w:rPr>
        <w:t>、</w:t>
      </w:r>
      <w:r>
        <w:rPr>
          <w:rFonts w:ascii="宋体" w:hAnsi="宋体" w:eastAsia="宋体" w:cs="宋体"/>
          <w:sz w:val="24"/>
          <w:szCs w:val="24"/>
        </w:rPr>
        <w:t>清单中的62项、AQM型空气质量检测装置，63项、ARM型空气放射性检测装置，64项、TM型毒剂检测装置，这3项不是人防验收必须要装的设备且价格昂贵，建议取消此次招标清单</w:t>
      </w:r>
    </w:p>
    <w:p w14:paraId="63DFFA8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480" w:firstLineChars="200"/>
        <w:jc w:val="lef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sz w:val="24"/>
          <w:szCs w:val="24"/>
          <w:lang w:val="en-US" w:eastAsia="zh-CN"/>
        </w:rPr>
        <w:t>回</w:t>
      </w:r>
      <w:r>
        <w:rPr>
          <w:rFonts w:hint="eastAsia" w:ascii="宋体" w:hAnsi="宋体" w:eastAsia="宋体" w:cs="宋体"/>
          <w:color w:val="000000" w:themeColor="text1"/>
          <w:sz w:val="24"/>
          <w:szCs w:val="24"/>
          <w:lang w:val="en-US" w:eastAsia="zh-CN"/>
          <w14:textFill>
            <w14:solidFill>
              <w14:schemeClr w14:val="tx1"/>
            </w14:solidFill>
          </w14:textFill>
        </w:rPr>
        <w:t>复：</w:t>
      </w:r>
      <w:r>
        <w:rPr>
          <w:rFonts w:hint="eastAsia" w:ascii="宋体" w:hAnsi="宋体" w:eastAsia="宋体" w:cs="宋体"/>
          <w:color w:val="00B0F0"/>
          <w:sz w:val="24"/>
          <w:szCs w:val="24"/>
          <w:lang w:val="en-US" w:eastAsia="zh-CN"/>
        </w:rPr>
        <w:t>按图施工。</w:t>
      </w:r>
    </w:p>
    <w:p w14:paraId="729EB32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480" w:firstLineChars="200"/>
        <w:jc w:val="left"/>
        <w:textAlignment w:val="auto"/>
        <w:rPr>
          <w:rFonts w:ascii="宋体" w:hAnsi="宋体" w:eastAsia="宋体" w:cs="宋体"/>
          <w:sz w:val="24"/>
          <w:szCs w:val="24"/>
        </w:rPr>
      </w:pPr>
      <w:r>
        <w:rPr>
          <w:rFonts w:hint="eastAsia" w:ascii="宋体" w:hAnsi="宋体" w:eastAsia="宋体" w:cs="宋体"/>
          <w:kern w:val="2"/>
          <w:sz w:val="24"/>
          <w:szCs w:val="24"/>
          <w:lang w:val="en-US" w:eastAsia="zh-CN" w:bidi="ar-SA"/>
        </w:rPr>
        <w:t>4</w:t>
      </w:r>
      <w:r>
        <w:rPr>
          <w:rFonts w:ascii="宋体" w:hAnsi="宋体" w:eastAsia="宋体" w:cs="宋体"/>
          <w:kern w:val="2"/>
          <w:sz w:val="24"/>
          <w:szCs w:val="24"/>
          <w:lang w:val="en-US" w:eastAsia="zh-CN" w:bidi="ar-SA"/>
        </w:rPr>
        <w:t>、</w:t>
      </w:r>
      <w:r>
        <w:rPr>
          <w:rFonts w:ascii="宋体" w:hAnsi="宋体" w:eastAsia="宋体" w:cs="宋体"/>
          <w:sz w:val="24"/>
          <w:szCs w:val="24"/>
        </w:rPr>
        <w:t>请明确投标人资质要求，现在人防办取消人民防空专用设备销售合同备案，施工企业只需确保使用的设备是人防设备就能验收通过，请问施工企业是否一定需要具有国家人防办颁发的《人防工程防护设备定点生产和安装企业资格认定证书》？有上述企业的授权委托书可以吗？</w:t>
      </w:r>
    </w:p>
    <w:p w14:paraId="749FB97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480" w:firstLineChars="200"/>
        <w:jc w:val="left"/>
        <w:textAlignment w:val="auto"/>
        <w:rPr>
          <w:rFonts w:hint="default" w:ascii="宋体" w:hAnsi="宋体" w:eastAsia="宋体" w:cs="宋体"/>
          <w:color w:val="00B0F0"/>
          <w:sz w:val="24"/>
          <w:szCs w:val="24"/>
          <w:lang w:val="en-US" w:eastAsia="zh-CN"/>
        </w:rPr>
      </w:pPr>
      <w:r>
        <w:rPr>
          <w:rFonts w:hint="eastAsia" w:ascii="宋体" w:hAnsi="宋体" w:eastAsia="宋体" w:cs="宋体"/>
          <w:sz w:val="24"/>
          <w:szCs w:val="24"/>
          <w:lang w:val="en-US" w:eastAsia="zh-CN"/>
        </w:rPr>
        <w:t>回复：</w:t>
      </w:r>
      <w:r>
        <w:rPr>
          <w:rFonts w:ascii="宋体" w:hAnsi="宋体" w:eastAsia="宋体" w:cs="宋体"/>
          <w:color w:val="00B0F0"/>
          <w:sz w:val="24"/>
          <w:szCs w:val="24"/>
        </w:rPr>
        <w:t>一定需要具有国家人防办颁发的《人防工程防护设备定点生产和安装企业资格认定证书》</w:t>
      </w:r>
    </w:p>
    <w:p w14:paraId="4951E24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left"/>
        <w:textAlignment w:val="auto"/>
        <w:rPr>
          <w:rFonts w:ascii="宋体" w:hAnsi="宋体" w:eastAsia="宋体" w:cs="宋体"/>
          <w:sz w:val="24"/>
          <w:szCs w:val="24"/>
        </w:rPr>
      </w:pPr>
      <w:r>
        <w:rPr>
          <w:rFonts w:hint="eastAsia" w:ascii="宋体" w:hAnsi="宋体" w:eastAsia="宋体" w:cs="宋体"/>
          <w:kern w:val="2"/>
          <w:sz w:val="24"/>
          <w:szCs w:val="24"/>
          <w:lang w:val="en-US" w:eastAsia="zh-CN" w:bidi="ar-SA"/>
        </w:rPr>
        <w:t>5</w:t>
      </w:r>
      <w:r>
        <w:rPr>
          <w:rFonts w:ascii="宋体" w:hAnsi="宋体" w:eastAsia="宋体" w:cs="宋体"/>
          <w:kern w:val="2"/>
          <w:sz w:val="24"/>
          <w:szCs w:val="24"/>
          <w:lang w:val="en-US" w:eastAsia="zh-CN" w:bidi="ar-SA"/>
        </w:rPr>
        <w:t>、</w:t>
      </w:r>
      <w:r>
        <w:rPr>
          <w:rFonts w:ascii="宋体" w:hAnsi="宋体" w:eastAsia="宋体" w:cs="宋体"/>
          <w:sz w:val="24"/>
          <w:szCs w:val="24"/>
        </w:rPr>
        <w:t>请明确工程量清单里的第75项人防工程标识标牌里的地库交通标线工程、交通设施工程、交通标识工程的范围和详细清单。</w:t>
      </w:r>
    </w:p>
    <w:p w14:paraId="2D730C9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480" w:firstLineChars="200"/>
        <w:jc w:val="left"/>
        <w:textAlignment w:val="auto"/>
        <w:rPr>
          <w:rFonts w:ascii="宋体" w:hAnsi="宋体" w:eastAsia="宋体" w:cs="宋体"/>
          <w:sz w:val="24"/>
          <w:szCs w:val="24"/>
        </w:rPr>
      </w:pPr>
      <w:r>
        <w:rPr>
          <w:rFonts w:hint="eastAsia" w:ascii="宋体" w:hAnsi="宋体" w:eastAsia="宋体" w:cs="宋体"/>
          <w:sz w:val="24"/>
          <w:szCs w:val="24"/>
          <w:lang w:val="en-US" w:eastAsia="zh-CN"/>
        </w:rPr>
        <w:t>回复：</w:t>
      </w:r>
      <w:r>
        <w:rPr>
          <w:rFonts w:ascii="宋体" w:hAnsi="宋体" w:eastAsia="宋体" w:cs="宋体"/>
          <w:color w:val="00B0F0"/>
          <w:sz w:val="24"/>
          <w:szCs w:val="24"/>
        </w:rPr>
        <w:t>无详细清单，自行报价、满足验收要求</w:t>
      </w:r>
    </w:p>
    <w:p w14:paraId="4FAEA63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left"/>
        <w:textAlignment w:val="auto"/>
        <w:rPr>
          <w:rFonts w:ascii="宋体" w:hAnsi="宋体" w:eastAsia="宋体" w:cs="宋体"/>
          <w:sz w:val="24"/>
          <w:szCs w:val="24"/>
        </w:rPr>
      </w:pPr>
      <w:r>
        <w:rPr>
          <w:rFonts w:hint="eastAsia" w:ascii="宋体" w:hAnsi="宋体" w:eastAsia="宋体" w:cs="宋体"/>
          <w:kern w:val="2"/>
          <w:sz w:val="24"/>
          <w:szCs w:val="24"/>
          <w:lang w:val="en-US" w:eastAsia="zh-CN" w:bidi="ar-SA"/>
        </w:rPr>
        <w:t>6</w:t>
      </w:r>
      <w:r>
        <w:rPr>
          <w:rFonts w:ascii="宋体" w:hAnsi="宋体" w:eastAsia="宋体" w:cs="宋体"/>
          <w:kern w:val="2"/>
          <w:sz w:val="24"/>
          <w:szCs w:val="24"/>
          <w:lang w:val="en-US" w:eastAsia="zh-CN" w:bidi="ar-SA"/>
        </w:rPr>
        <w:t>、</w:t>
      </w:r>
      <w:r>
        <w:rPr>
          <w:rFonts w:ascii="宋体" w:hAnsi="宋体" w:eastAsia="宋体" w:cs="宋体"/>
          <w:sz w:val="24"/>
          <w:szCs w:val="24"/>
        </w:rPr>
        <w:t>考虑到本次人防工程较大，垫资比较多，建议增加预付款。</w:t>
      </w:r>
    </w:p>
    <w:p w14:paraId="5F64D30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回复：</w:t>
      </w:r>
      <w:r>
        <w:rPr>
          <w:rFonts w:hint="eastAsia" w:ascii="宋体" w:hAnsi="宋体" w:eastAsia="宋体" w:cs="宋体"/>
          <w:color w:val="00B0F0"/>
          <w:sz w:val="24"/>
          <w:szCs w:val="24"/>
          <w:lang w:val="en-US" w:eastAsia="zh-CN"/>
        </w:rPr>
        <w:t>无预付款。</w:t>
      </w:r>
    </w:p>
    <w:p w14:paraId="453A0A2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left"/>
        <w:textAlignment w:val="auto"/>
        <w:rPr>
          <w:rFonts w:ascii="宋体" w:hAnsi="宋体" w:eastAsia="宋体" w:cs="宋体"/>
          <w:sz w:val="24"/>
          <w:szCs w:val="24"/>
        </w:rPr>
      </w:pPr>
      <w:r>
        <w:rPr>
          <w:rFonts w:hint="eastAsia" w:ascii="宋体" w:hAnsi="宋体" w:eastAsia="宋体" w:cs="宋体"/>
          <w:kern w:val="2"/>
          <w:sz w:val="24"/>
          <w:szCs w:val="24"/>
          <w:lang w:val="en-US" w:eastAsia="zh-CN" w:bidi="ar-SA"/>
        </w:rPr>
        <w:t>7</w:t>
      </w:r>
      <w:r>
        <w:rPr>
          <w:rFonts w:ascii="宋体" w:hAnsi="宋体" w:eastAsia="宋体" w:cs="宋体"/>
          <w:kern w:val="2"/>
          <w:sz w:val="24"/>
          <w:szCs w:val="24"/>
          <w:lang w:val="en-US" w:eastAsia="zh-CN" w:bidi="ar-SA"/>
        </w:rPr>
        <w:t>、</w:t>
      </w:r>
      <w:r>
        <w:rPr>
          <w:rFonts w:ascii="宋体" w:hAnsi="宋体" w:eastAsia="宋体" w:cs="宋体"/>
          <w:sz w:val="24"/>
          <w:szCs w:val="24"/>
        </w:rPr>
        <w:t>招标文件中第四节、第三项投标报价的编制，第3条提到本工程采购综合单价包干，后面又提到凡漏项错项报价者，均视为投标人给予招标人的优惠，中标后不得调整价格，二者相矛盾。综合单价包干是指发承包双方约定以工程量清单及综合单价进行合同价款计算、调整和确认的建设工程施工合同。在这种合同方式下，单价是固定的，而工程量则根据实际完成的数量进行结算，即“量变价不变”。总价包干以施工图纸和招标文件为基础一次性包死总价，结算时直接按合同总价执行，除非发生设计变更或材料品牌／型号调整等业主方原因导致的变更，否则不因工程量漏报、少报追加费用。请明确具体是综合单价包干还是总价包干？</w:t>
      </w:r>
    </w:p>
    <w:p w14:paraId="673C1654">
      <w:pPr>
        <w:keepNext w:val="0"/>
        <w:keepLines w:val="0"/>
        <w:pageBreakBefore w:val="0"/>
        <w:widowControl w:val="0"/>
        <w:numPr>
          <w:ilvl w:val="0"/>
          <w:numId w:val="0"/>
        </w:numPr>
        <w:kinsoku/>
        <w:wordWrap/>
        <w:overflowPunct/>
        <w:topLinePunct w:val="0"/>
        <w:autoSpaceDE/>
        <w:autoSpaceDN/>
        <w:bidi w:val="0"/>
        <w:spacing w:line="560" w:lineRule="exact"/>
        <w:ind w:leftChars="0" w:firstLine="480" w:firstLineChars="200"/>
        <w:textAlignment w:val="auto"/>
        <w:rPr>
          <w:rFonts w:hint="default" w:ascii="宋体" w:hAnsi="宋体" w:eastAsia="宋体" w:cs="宋体"/>
          <w:color w:val="00B0F0"/>
          <w:sz w:val="24"/>
          <w:szCs w:val="24"/>
          <w:lang w:val="en-US" w:eastAsia="zh-CN"/>
        </w:rPr>
      </w:pPr>
      <w:r>
        <w:rPr>
          <w:rFonts w:hint="eastAsia" w:ascii="宋体" w:hAnsi="宋体" w:eastAsia="宋体" w:cs="宋体"/>
          <w:sz w:val="24"/>
          <w:szCs w:val="24"/>
          <w:lang w:val="en-US" w:eastAsia="zh-CN"/>
        </w:rPr>
        <w:t>回复：</w:t>
      </w:r>
      <w:r>
        <w:rPr>
          <w:rFonts w:hint="eastAsia" w:ascii="宋体" w:hAnsi="宋体" w:eastAsia="宋体" w:cs="宋体"/>
          <w:color w:val="00B0F0"/>
          <w:sz w:val="24"/>
          <w:szCs w:val="24"/>
          <w:lang w:val="en-US" w:eastAsia="zh-CN"/>
        </w:rPr>
        <w:t>对工程量提出疑问的已核实回复，未提出疑问的视为已包含在其它的综合报价中，若有变更按设计变更的项目、新增项目，按验收合格数量据实结算，有相同清单的价款按投标单价结算，有类似清单的价款参考投标单价结算，无相同清单时价款最终由双方协商确定，双方无法协商一致的，甲方有权另行委托其他单位负责该部分内容实施。如甲方对工程量提出的变更增减，按清单报价增减。如无变更该合同为总价包干，价格不再调整。</w:t>
      </w:r>
    </w:p>
    <w:p w14:paraId="3B3CDDB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480" w:firstLineChars="200"/>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8、清单中序号3电动离心风机（T4-72NO．6）实际数量应是3台，序号4电动离心风机实际数量应是3台，序号5电动轴流风机实际数量应是3台，序号32单层百叶风口实际数量应是1个，序号37手电动密闭阀实际数量应是18个，序号38手电动密闭阀实际数量应是9个，序号40手动密闭阀门500＊400型号的实际数量应为0，序号43风量调节阀实际数量应是3个，序号48插板阀实际数量应是3个，序号59油网滤尘器实际数量应是12块（一台里面有4块，共3台），序号60换气堵头实际数量应是3个，序号61超压排气活门实际数量应是12个，漏项：一个D500双连杆手动密闭阀，3个500＊630插板阀，3个630＊500的消声器，5个630＊400的消声器，请明确上述设备实际数量？</w:t>
      </w:r>
    </w:p>
    <w:p w14:paraId="7566D723">
      <w:pPr>
        <w:keepNext w:val="0"/>
        <w:keepLines w:val="0"/>
        <w:pageBreakBefore w:val="0"/>
        <w:widowControl w:val="0"/>
        <w:numPr>
          <w:ilvl w:val="0"/>
          <w:numId w:val="0"/>
        </w:numPr>
        <w:kinsoku/>
        <w:wordWrap/>
        <w:overflowPunct/>
        <w:topLinePunct w:val="0"/>
        <w:autoSpaceDE/>
        <w:autoSpaceDN/>
        <w:bidi w:val="0"/>
        <w:spacing w:line="560" w:lineRule="exact"/>
        <w:ind w:leftChars="0" w:firstLine="480" w:firstLineChars="200"/>
        <w:textAlignment w:val="auto"/>
        <w:rPr>
          <w:rFonts w:hint="default" w:ascii="宋体" w:hAnsi="宋体" w:eastAsia="宋体" w:cs="宋体"/>
          <w:color w:val="00B0F0"/>
          <w:sz w:val="24"/>
          <w:szCs w:val="24"/>
          <w:lang w:val="en-US" w:eastAsia="zh-CN"/>
        </w:rPr>
      </w:pPr>
      <w:r>
        <w:rPr>
          <w:rFonts w:hint="eastAsia" w:ascii="宋体" w:hAnsi="宋体" w:eastAsia="宋体" w:cs="宋体"/>
          <w:sz w:val="24"/>
          <w:szCs w:val="24"/>
          <w:lang w:val="en-US" w:eastAsia="zh-CN"/>
        </w:rPr>
        <w:t>回复：</w:t>
      </w:r>
      <w:r>
        <w:rPr>
          <w:rFonts w:hint="eastAsia" w:ascii="宋体" w:hAnsi="宋体" w:eastAsia="宋体" w:cs="宋体"/>
          <w:color w:val="00B0F0"/>
          <w:sz w:val="24"/>
          <w:szCs w:val="24"/>
          <w:lang w:val="en-US" w:eastAsia="zh-CN"/>
        </w:rPr>
        <w:t>清单中序号3电动离心风机（T4-72NO．6）实际数量应是3台，序号4电动离心风机实际数量应是3台，序号5电动轴流风机实际数量应是3台，序号32单层百叶风口实际数量应是1个，序号37手电动密闭阀实际数量应是18个，序号38手电动密闭阀实际数量应是9个，序号40手动密闭阀门500＊400型号的实际数量应为0，序号43风量调节阀实际数量应是3个，序号48插板阀实际数量应是3个，序号59油网滤尘器实际数量应是12块（一台里面有4块，共3台），序号60换气堵头实际数量应是3个，序号61超压排气活门实际数量应是12个。漏项部分一个D500双连杆手动密闭阀，3个500＊630插板阀，3个630＊500的消声器，5个630＊400的消声器已在新的工程量清单增加。</w:t>
      </w:r>
    </w:p>
    <w:p w14:paraId="2ACF5E3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480" w:firstLineChars="200"/>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9、清单内镀锌钢板风管工程量554.17㎡，图纸内实际计算335.66㎡，计算工程量相差过大，我方对此存疑，望贵方给予依据。</w:t>
      </w:r>
    </w:p>
    <w:p w14:paraId="5F0D3D4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480" w:firstLineChars="200"/>
        <w:jc w:val="left"/>
        <w:textAlignment w:val="auto"/>
        <w:rPr>
          <w:rFonts w:hint="default" w:ascii="宋体" w:hAnsi="宋体" w:eastAsia="宋体" w:cs="宋体"/>
          <w:color w:val="00B0F0"/>
          <w:sz w:val="24"/>
          <w:szCs w:val="24"/>
          <w:lang w:val="en-US" w:eastAsia="zh-CN"/>
        </w:rPr>
      </w:pPr>
      <w:r>
        <w:rPr>
          <w:rFonts w:hint="eastAsia" w:ascii="宋体" w:hAnsi="宋体" w:eastAsia="宋体" w:cs="宋体"/>
          <w:kern w:val="2"/>
          <w:sz w:val="24"/>
          <w:szCs w:val="24"/>
          <w:lang w:val="en-US" w:eastAsia="zh-CN" w:bidi="ar-SA"/>
        </w:rPr>
        <w:t>回复：</w:t>
      </w:r>
      <w:r>
        <w:rPr>
          <w:rFonts w:hint="eastAsia" w:ascii="宋体" w:hAnsi="宋体" w:eastAsia="宋体" w:cs="宋体"/>
          <w:color w:val="00B0F0"/>
          <w:sz w:val="24"/>
          <w:szCs w:val="24"/>
          <w:lang w:val="en-US" w:eastAsia="zh-CN"/>
        </w:rPr>
        <w:t>清单调整为335.66M2。</w:t>
      </w:r>
    </w:p>
    <w:p w14:paraId="7E8C3DB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0" w:firstLineChars="0"/>
        <w:jc w:val="left"/>
        <w:textAlignment w:val="auto"/>
        <w:rPr>
          <w:rFonts w:hint="eastAsia" w:ascii="宋体" w:hAnsi="宋体" w:eastAsia="宋体" w:cs="宋体"/>
          <w:sz w:val="24"/>
          <w:szCs w:val="24"/>
          <w:lang w:val="en-US" w:eastAsia="zh-CN"/>
        </w:rPr>
      </w:pPr>
    </w:p>
    <w:p w14:paraId="38BC8A1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480" w:leftChars="0" w:firstLine="0" w:firstLineChars="0"/>
        <w:jc w:val="lef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此次答疑作为招标文件的组成部分，具有同等效力。答疑与招标文件不同之处，按本次答疑内容执行。</w:t>
      </w:r>
    </w:p>
    <w:p w14:paraId="1D3A30A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840" w:leftChars="0"/>
        <w:jc w:val="lef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附件：调整后清单</w:t>
      </w:r>
    </w:p>
    <w:tbl>
      <w:tblPr>
        <w:tblStyle w:val="3"/>
        <w:tblW w:w="93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31"/>
        <w:gridCol w:w="1212"/>
        <w:gridCol w:w="4056"/>
        <w:gridCol w:w="684"/>
        <w:gridCol w:w="1250"/>
        <w:gridCol w:w="876"/>
        <w:gridCol w:w="888"/>
      </w:tblGrid>
      <w:tr w14:paraId="24363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jc w:val="center"/>
        </w:trPr>
        <w:tc>
          <w:tcPr>
            <w:tcW w:w="9397" w:type="dxa"/>
            <w:gridSpan w:val="7"/>
            <w:tcBorders>
              <w:top w:val="nil"/>
              <w:left w:val="nil"/>
              <w:bottom w:val="nil"/>
              <w:right w:val="nil"/>
            </w:tcBorders>
            <w:noWrap/>
            <w:vAlign w:val="center"/>
          </w:tcPr>
          <w:p w14:paraId="60C85C65">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工 程 量 清 单</w:t>
            </w:r>
          </w:p>
        </w:tc>
      </w:tr>
      <w:tr w14:paraId="2148F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431" w:type="dxa"/>
            <w:vMerge w:val="restart"/>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7F55BB35">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212" w:type="dxa"/>
            <w:vMerge w:val="restart"/>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450C226A">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4056" w:type="dxa"/>
            <w:vMerge w:val="restart"/>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7D479E9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66E2BAAC">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1250" w:type="dxa"/>
            <w:vMerge w:val="restart"/>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5487BFD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764"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0EE2096">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金额（元）</w:t>
            </w:r>
          </w:p>
        </w:tc>
      </w:tr>
      <w:tr w14:paraId="4CD9B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431" w:type="dxa"/>
            <w:vMerge w:val="continue"/>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7FCFCA93">
            <w:pPr>
              <w:jc w:val="center"/>
              <w:rPr>
                <w:rFonts w:hint="eastAsia" w:ascii="黑体" w:hAnsi="宋体" w:eastAsia="黑体" w:cs="黑体"/>
                <w:i w:val="0"/>
                <w:iCs w:val="0"/>
                <w:color w:val="000000"/>
                <w:sz w:val="21"/>
                <w:szCs w:val="21"/>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463DB5D1">
            <w:pPr>
              <w:jc w:val="center"/>
              <w:rPr>
                <w:rFonts w:hint="eastAsia" w:ascii="黑体" w:hAnsi="宋体" w:eastAsia="黑体" w:cs="黑体"/>
                <w:i w:val="0"/>
                <w:iCs w:val="0"/>
                <w:color w:val="000000"/>
                <w:sz w:val="21"/>
                <w:szCs w:val="21"/>
                <w:u w:val="none"/>
              </w:rPr>
            </w:pPr>
          </w:p>
        </w:tc>
        <w:tc>
          <w:tcPr>
            <w:tcW w:w="4056" w:type="dxa"/>
            <w:vMerge w:val="continue"/>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54E1295B">
            <w:pPr>
              <w:jc w:val="center"/>
              <w:rPr>
                <w:rFonts w:hint="eastAsia" w:ascii="黑体" w:hAnsi="宋体" w:eastAsia="黑体" w:cs="黑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13A4F7D8">
            <w:pPr>
              <w:jc w:val="center"/>
              <w:rPr>
                <w:rFonts w:hint="eastAsia" w:ascii="黑体" w:hAnsi="宋体" w:eastAsia="黑体" w:cs="黑体"/>
                <w:i w:val="0"/>
                <w:iCs w:val="0"/>
                <w:color w:val="000000"/>
                <w:sz w:val="21"/>
                <w:szCs w:val="21"/>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067C3EF5">
            <w:pPr>
              <w:jc w:val="center"/>
              <w:rPr>
                <w:rFonts w:hint="eastAsia" w:ascii="黑体" w:hAnsi="宋体" w:eastAsia="黑体" w:cs="黑体"/>
                <w:i w:val="0"/>
                <w:iCs w:val="0"/>
                <w:color w:val="000000"/>
                <w:sz w:val="21"/>
                <w:szCs w:val="21"/>
                <w:u w:val="none"/>
              </w:rPr>
            </w:pPr>
          </w:p>
        </w:tc>
        <w:tc>
          <w:tcPr>
            <w:tcW w:w="1764"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A7EAF18">
            <w:pPr>
              <w:jc w:val="center"/>
              <w:rPr>
                <w:rFonts w:hint="eastAsia" w:ascii="黑体" w:hAnsi="宋体" w:eastAsia="黑体" w:cs="黑体"/>
                <w:i w:val="0"/>
                <w:iCs w:val="0"/>
                <w:color w:val="000000"/>
                <w:sz w:val="20"/>
                <w:szCs w:val="20"/>
                <w:u w:val="none"/>
              </w:rPr>
            </w:pPr>
          </w:p>
        </w:tc>
      </w:tr>
      <w:tr w14:paraId="44D63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431" w:type="dxa"/>
            <w:vMerge w:val="continue"/>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5F92D9B4">
            <w:pPr>
              <w:jc w:val="center"/>
              <w:rPr>
                <w:rFonts w:hint="eastAsia" w:ascii="黑体" w:hAnsi="宋体" w:eastAsia="黑体" w:cs="黑体"/>
                <w:i w:val="0"/>
                <w:iCs w:val="0"/>
                <w:color w:val="000000"/>
                <w:sz w:val="21"/>
                <w:szCs w:val="21"/>
                <w:u w:val="none"/>
              </w:rPr>
            </w:pPr>
          </w:p>
        </w:tc>
        <w:tc>
          <w:tcPr>
            <w:tcW w:w="1212" w:type="dxa"/>
            <w:vMerge w:val="continue"/>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145AB4B9">
            <w:pPr>
              <w:jc w:val="center"/>
              <w:rPr>
                <w:rFonts w:hint="eastAsia" w:ascii="黑体" w:hAnsi="宋体" w:eastAsia="黑体" w:cs="黑体"/>
                <w:i w:val="0"/>
                <w:iCs w:val="0"/>
                <w:color w:val="000000"/>
                <w:sz w:val="21"/>
                <w:szCs w:val="21"/>
                <w:u w:val="none"/>
              </w:rPr>
            </w:pPr>
          </w:p>
        </w:tc>
        <w:tc>
          <w:tcPr>
            <w:tcW w:w="4056" w:type="dxa"/>
            <w:vMerge w:val="continue"/>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65D19935">
            <w:pPr>
              <w:jc w:val="center"/>
              <w:rPr>
                <w:rFonts w:hint="eastAsia" w:ascii="黑体" w:hAnsi="宋体" w:eastAsia="黑体" w:cs="黑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11A30B79">
            <w:pPr>
              <w:jc w:val="center"/>
              <w:rPr>
                <w:rFonts w:hint="eastAsia" w:ascii="黑体" w:hAnsi="宋体" w:eastAsia="黑体" w:cs="黑体"/>
                <w:i w:val="0"/>
                <w:iCs w:val="0"/>
                <w:color w:val="000000"/>
                <w:sz w:val="21"/>
                <w:szCs w:val="21"/>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44EA61EF">
            <w:pPr>
              <w:jc w:val="center"/>
              <w:rPr>
                <w:rFonts w:hint="eastAsia" w:ascii="黑体" w:hAnsi="宋体" w:eastAsia="黑体" w:cs="黑体"/>
                <w:i w:val="0"/>
                <w:iCs w:val="0"/>
                <w:color w:val="000000"/>
                <w:sz w:val="21"/>
                <w:szCs w:val="21"/>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A02B14">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综合单价（含税）</w:t>
            </w:r>
          </w:p>
        </w:tc>
        <w:tc>
          <w:tcPr>
            <w:tcW w:w="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A3FDAA">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合价（含税）</w:t>
            </w:r>
          </w:p>
        </w:tc>
      </w:tr>
      <w:tr w14:paraId="75AFE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jc w:val="center"/>
        </w:trPr>
        <w:tc>
          <w:tcPr>
            <w:tcW w:w="431" w:type="dxa"/>
            <w:tcBorders>
              <w:top w:val="nil"/>
              <w:left w:val="single" w:color="000000" w:sz="8" w:space="0"/>
              <w:bottom w:val="single" w:color="000000" w:sz="4" w:space="0"/>
              <w:right w:val="single" w:color="000000" w:sz="4" w:space="0"/>
            </w:tcBorders>
            <w:noWrap w:val="0"/>
            <w:vAlign w:val="center"/>
          </w:tcPr>
          <w:p w14:paraId="0C6C62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212" w:type="dxa"/>
            <w:tcBorders>
              <w:top w:val="nil"/>
              <w:left w:val="single" w:color="000000" w:sz="4" w:space="0"/>
              <w:bottom w:val="single" w:color="000000" w:sz="4" w:space="0"/>
              <w:right w:val="single" w:color="000000" w:sz="4" w:space="0"/>
            </w:tcBorders>
            <w:noWrap w:val="0"/>
            <w:vAlign w:val="center"/>
          </w:tcPr>
          <w:p w14:paraId="17CCDE0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4056" w:type="dxa"/>
            <w:tcBorders>
              <w:top w:val="nil"/>
              <w:left w:val="single" w:color="000000" w:sz="4" w:space="0"/>
              <w:bottom w:val="single" w:color="000000" w:sz="4" w:space="0"/>
              <w:right w:val="single" w:color="000000" w:sz="4" w:space="0"/>
            </w:tcBorders>
            <w:noWrap w:val="0"/>
            <w:vAlign w:val="center"/>
          </w:tcPr>
          <w:p w14:paraId="044352F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1、名称：电动混流风机(防爆)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2、型号：HL3-2A No.9</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3、规格：L=32000 CMH N=11kw H=560 Pa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4、说明：含减震台座、检查接线等</w:t>
            </w:r>
          </w:p>
        </w:tc>
        <w:tc>
          <w:tcPr>
            <w:tcW w:w="684" w:type="dxa"/>
            <w:tcBorders>
              <w:top w:val="nil"/>
              <w:left w:val="single" w:color="000000" w:sz="4" w:space="0"/>
              <w:bottom w:val="single" w:color="000000" w:sz="4" w:space="0"/>
              <w:right w:val="single" w:color="000000" w:sz="4" w:space="0"/>
            </w:tcBorders>
            <w:noWrap w:val="0"/>
            <w:vAlign w:val="center"/>
          </w:tcPr>
          <w:p w14:paraId="32A014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250" w:type="dxa"/>
            <w:tcBorders>
              <w:top w:val="nil"/>
              <w:left w:val="single" w:color="000000" w:sz="4" w:space="0"/>
              <w:bottom w:val="single" w:color="000000" w:sz="4" w:space="0"/>
              <w:right w:val="single" w:color="000000" w:sz="4" w:space="0"/>
            </w:tcBorders>
            <w:noWrap w:val="0"/>
            <w:vAlign w:val="center"/>
          </w:tcPr>
          <w:p w14:paraId="1ACC34F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876" w:type="dxa"/>
            <w:tcBorders>
              <w:top w:val="nil"/>
              <w:left w:val="single" w:color="000000" w:sz="4" w:space="0"/>
              <w:bottom w:val="single" w:color="000000" w:sz="4" w:space="0"/>
              <w:right w:val="single" w:color="000000" w:sz="4" w:space="0"/>
            </w:tcBorders>
            <w:noWrap/>
            <w:vAlign w:val="bottom"/>
          </w:tcPr>
          <w:p w14:paraId="41F384AB">
            <w:pPr>
              <w:rPr>
                <w:rFonts w:hint="eastAsia" w:ascii="Arial" w:hAnsi="Arial" w:cs="Arial"/>
                <w:i w:val="0"/>
                <w:iCs w:val="0"/>
                <w:color w:val="000000"/>
                <w:sz w:val="20"/>
                <w:szCs w:val="20"/>
                <w:u w:val="none"/>
              </w:rPr>
            </w:pPr>
          </w:p>
        </w:tc>
        <w:tc>
          <w:tcPr>
            <w:tcW w:w="888" w:type="dxa"/>
            <w:tcBorders>
              <w:top w:val="nil"/>
              <w:left w:val="single" w:color="000000" w:sz="4" w:space="0"/>
              <w:bottom w:val="single" w:color="000000" w:sz="4" w:space="0"/>
              <w:right w:val="single" w:color="000000" w:sz="4" w:space="0"/>
            </w:tcBorders>
            <w:noWrap/>
            <w:vAlign w:val="bottom"/>
          </w:tcPr>
          <w:p w14:paraId="56D40E24">
            <w:pPr>
              <w:rPr>
                <w:rFonts w:hint="default" w:ascii="Arial" w:hAnsi="Arial" w:cs="Arial"/>
                <w:i w:val="0"/>
                <w:iCs w:val="0"/>
                <w:color w:val="000000"/>
                <w:sz w:val="20"/>
                <w:szCs w:val="20"/>
                <w:u w:val="none"/>
              </w:rPr>
            </w:pPr>
          </w:p>
        </w:tc>
      </w:tr>
      <w:tr w14:paraId="4D5A9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6"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0B3043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7CCD7D6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1B50600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1、名称：电动混流风机(防爆)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2、型号：HL3-2A No.7.5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3、规格：L=16200 CMH N=4kw H=440 Pa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4、说明：含减震台座、检查接线等</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686DF8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A99FB6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57378A9B">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3C7723D9">
            <w:pPr>
              <w:rPr>
                <w:rFonts w:hint="default" w:ascii="Arial" w:hAnsi="Arial" w:cs="Arial"/>
                <w:i w:val="0"/>
                <w:iCs w:val="0"/>
                <w:color w:val="000000"/>
                <w:sz w:val="20"/>
                <w:szCs w:val="20"/>
                <w:u w:val="none"/>
              </w:rPr>
            </w:pPr>
          </w:p>
        </w:tc>
      </w:tr>
      <w:tr w14:paraId="7596CE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268E36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6AF872B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6A93052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1、名称：电动离心风机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2、型号：T4-72NO.6</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3、规格：L=6416 CMH P余 =375Pa N=1.5kw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4、说明：含减震台座、检查接线等</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437E66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3FBACB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0EBA9196">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77FBCC66">
            <w:pPr>
              <w:rPr>
                <w:rFonts w:hint="default" w:ascii="Arial" w:hAnsi="Arial" w:cs="Arial"/>
                <w:i w:val="0"/>
                <w:iCs w:val="0"/>
                <w:color w:val="000000"/>
                <w:sz w:val="20"/>
                <w:szCs w:val="20"/>
                <w:u w:val="none"/>
              </w:rPr>
            </w:pPr>
          </w:p>
        </w:tc>
      </w:tr>
      <w:tr w14:paraId="7B7A2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1ADA6D8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6DE40D8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1EECE26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1、名称：电动离心风机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2、型号：T4-72NO.3.5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3、规格：L=3000 CMH P余 =1450Pa N=2.2kw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4、说明：含减震台座、检查接线等</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24E4F9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6351BA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5754C640">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4F263001">
            <w:pPr>
              <w:rPr>
                <w:rFonts w:hint="default" w:ascii="Arial" w:hAnsi="Arial" w:cs="Arial"/>
                <w:i w:val="0"/>
                <w:iCs w:val="0"/>
                <w:color w:val="000000"/>
                <w:sz w:val="20"/>
                <w:szCs w:val="20"/>
                <w:u w:val="none"/>
              </w:rPr>
            </w:pPr>
          </w:p>
        </w:tc>
      </w:tr>
      <w:tr w14:paraId="46C89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084F6F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065AE49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5EE4083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1、名称：电动轴流风机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2、型号：SJG 4.5F</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3、规格：L=5800 CMH P余 =340Pa N=1.1kw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4、说明：含减震台座、检查接线等</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06E1E6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E0B084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0368B89E">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696BF0A8">
            <w:pPr>
              <w:rPr>
                <w:rFonts w:hint="default" w:ascii="Arial" w:hAnsi="Arial" w:cs="Arial"/>
                <w:i w:val="0"/>
                <w:iCs w:val="0"/>
                <w:color w:val="000000"/>
                <w:sz w:val="20"/>
                <w:szCs w:val="20"/>
                <w:u w:val="none"/>
              </w:rPr>
            </w:pPr>
          </w:p>
        </w:tc>
      </w:tr>
      <w:tr w14:paraId="33D00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11853AC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0360223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6C3FE9C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1、名称：壁式排气扇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2、规格：风量：120m3/h 风压：40Pa 功率：25W  自带防雨百叶、止回阀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4B690A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F0A28E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2825F512">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04AF52BA">
            <w:pPr>
              <w:rPr>
                <w:rFonts w:hint="default" w:ascii="Arial" w:hAnsi="Arial" w:cs="Arial"/>
                <w:i w:val="0"/>
                <w:iCs w:val="0"/>
                <w:color w:val="000000"/>
                <w:sz w:val="20"/>
                <w:szCs w:val="20"/>
                <w:u w:val="none"/>
              </w:rPr>
            </w:pPr>
          </w:p>
        </w:tc>
      </w:tr>
      <w:tr w14:paraId="344AA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4001A6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0AA5E59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66AA935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1、名称：壁式排气扇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2、规格：风量：180m3/h 风压：40Pa 功率：40W  自带防雨百叶、止回阀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5E5C17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C8199B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41E5A182">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2EC30D19">
            <w:pPr>
              <w:rPr>
                <w:rFonts w:hint="default" w:ascii="Arial" w:hAnsi="Arial" w:cs="Arial"/>
                <w:i w:val="0"/>
                <w:iCs w:val="0"/>
                <w:color w:val="000000"/>
                <w:sz w:val="20"/>
                <w:szCs w:val="20"/>
                <w:u w:val="none"/>
              </w:rPr>
            </w:pPr>
          </w:p>
        </w:tc>
      </w:tr>
      <w:tr w14:paraId="4FBE3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689FA5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6562ECF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587F3BC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1、名称：壁式排气扇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2、规格：风量：250m3/h 全压：140Pa 功率：45W  自带防雨百叶、止回阀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37FFBE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A26B64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1BE25481">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6C4F1383">
            <w:pPr>
              <w:rPr>
                <w:rFonts w:hint="default" w:ascii="Arial" w:hAnsi="Arial" w:cs="Arial"/>
                <w:i w:val="0"/>
                <w:iCs w:val="0"/>
                <w:color w:val="000000"/>
                <w:sz w:val="20"/>
                <w:szCs w:val="20"/>
                <w:u w:val="none"/>
              </w:rPr>
            </w:pPr>
          </w:p>
        </w:tc>
      </w:tr>
      <w:tr w14:paraId="781DD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7A2577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58FF30B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3D580806">
            <w:pPr>
              <w:keepNext w:val="0"/>
              <w:keepLines w:val="0"/>
              <w:widowControl/>
              <w:numPr>
                <w:ilvl w:val="0"/>
                <w:numId w:val="1"/>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名称：镀锌钢板风管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2、材质、厚度：1.0mm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3、规格、形状：矩形</w:t>
            </w:r>
          </w:p>
          <w:p w14:paraId="37C57B76">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4、管件、法兰等附件等设计要求：含风管及相关配件制作安装，风管支吊架制作安装、刷油除锈</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5、接口形式：法兰安装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606097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42D1E5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335.660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67D056CD">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71308859">
            <w:pPr>
              <w:rPr>
                <w:rFonts w:hint="default" w:ascii="Arial" w:hAnsi="Arial" w:cs="Arial"/>
                <w:i w:val="0"/>
                <w:iCs w:val="0"/>
                <w:color w:val="000000"/>
                <w:sz w:val="20"/>
                <w:szCs w:val="20"/>
                <w:u w:val="none"/>
              </w:rPr>
            </w:pPr>
          </w:p>
        </w:tc>
      </w:tr>
      <w:tr w14:paraId="7AFC5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639BB6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5AFE460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32C4252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1、名称：镀锌钢板风管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2、材质、厚度：1.0mm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3、规格、形状：圆形，D≤320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4、管件、法兰等附件等设计要求：含风管及相关配件制作安装，风管支吊架制作安装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5、接口形式：法兰安装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5C178F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26A16F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13.260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68B18D28">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61CD9C20">
            <w:pPr>
              <w:rPr>
                <w:rFonts w:hint="default" w:ascii="Arial" w:hAnsi="Arial" w:cs="Arial"/>
                <w:i w:val="0"/>
                <w:iCs w:val="0"/>
                <w:color w:val="000000"/>
                <w:sz w:val="20"/>
                <w:szCs w:val="20"/>
                <w:u w:val="none"/>
              </w:rPr>
            </w:pPr>
          </w:p>
        </w:tc>
      </w:tr>
      <w:tr w14:paraId="6E7F9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575262DB">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11</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77C4F1A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2717886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1、名称：镀锌钢板风管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2、材质、厚度：1.0mm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3、规格、形状：圆形，D≤450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4、管件、法兰等附件等设计要求：含风管及相关配件制作安装，风管支吊架制作安装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5、接口形式：法兰安装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488157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04231F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31653090">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735CF51D">
            <w:pPr>
              <w:rPr>
                <w:rFonts w:hint="default" w:ascii="Arial" w:hAnsi="Arial" w:cs="Arial"/>
                <w:i w:val="0"/>
                <w:iCs w:val="0"/>
                <w:color w:val="000000"/>
                <w:sz w:val="20"/>
                <w:szCs w:val="20"/>
                <w:u w:val="none"/>
              </w:rPr>
            </w:pPr>
          </w:p>
        </w:tc>
      </w:tr>
      <w:tr w14:paraId="736470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0B6C3A84">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12</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6C68752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77CD429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1、名称：镀锌钢板风管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2、材质、厚度：3.0mm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3、规格、形状：圆形，D≤320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4、管件、法兰等附件等设计要求：含风管及相关配件制作安装，风管支吊架制作安装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5、接口形式：法兰安装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5D27095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8159EB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15.580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4017F4B3">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70D0F4B2">
            <w:pPr>
              <w:rPr>
                <w:rFonts w:hint="default" w:ascii="Arial" w:hAnsi="Arial" w:cs="Arial"/>
                <w:i w:val="0"/>
                <w:iCs w:val="0"/>
                <w:color w:val="000000"/>
                <w:sz w:val="20"/>
                <w:szCs w:val="20"/>
                <w:u w:val="none"/>
              </w:rPr>
            </w:pPr>
          </w:p>
        </w:tc>
      </w:tr>
      <w:tr w14:paraId="4BFB3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4339C37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4C689F8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2011033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1、名称：镀锌钢板风管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2、材质、厚度：3.0mm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3、规格、形状：圆形，D≤450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4、管件、法兰等附件等设计要求：含风管及相关配件制作安装，风管支吊架制作安装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5、接口形式：法兰安装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17868F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7C3C59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29.860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608E5FDF">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63D75EAA">
            <w:pPr>
              <w:rPr>
                <w:rFonts w:hint="default" w:ascii="Arial" w:hAnsi="Arial" w:cs="Arial"/>
                <w:i w:val="0"/>
                <w:iCs w:val="0"/>
                <w:color w:val="000000"/>
                <w:sz w:val="20"/>
                <w:szCs w:val="20"/>
                <w:u w:val="none"/>
              </w:rPr>
            </w:pPr>
          </w:p>
        </w:tc>
      </w:tr>
      <w:tr w14:paraId="6F453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423C67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4B3C969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53248F9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1、名称：镀锌钢板风管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2、材质、厚度：3.0mm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3、规格、形状：圆形，D≤500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4、管件、法兰等附件等设计要求：含风管及相关配件制作安装，风管支吊架制作安装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5、接口形式：法兰安装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7A7CF8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2C42BC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47.100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1A560423">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16A51DD2">
            <w:pPr>
              <w:rPr>
                <w:rFonts w:hint="default" w:ascii="Arial" w:hAnsi="Arial" w:cs="Arial"/>
                <w:i w:val="0"/>
                <w:iCs w:val="0"/>
                <w:color w:val="000000"/>
                <w:sz w:val="20"/>
                <w:szCs w:val="20"/>
                <w:u w:val="none"/>
              </w:rPr>
            </w:pPr>
          </w:p>
        </w:tc>
      </w:tr>
      <w:tr w14:paraId="59F67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7EF75A8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2349A1A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54E6AB9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1、名称：镀锌钢板风管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2、材质、厚度：3.0mm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3、规格、形状：圆形，D≤1000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4、管件、法兰等附件等设计要求：含风管及相关配件制作安装，风管支吊架制作安装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5、接口形式：法兰安装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1E0605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731323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18.980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789C9CC2">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29A1B78F">
            <w:pPr>
              <w:rPr>
                <w:rFonts w:hint="default" w:ascii="Arial" w:hAnsi="Arial" w:cs="Arial"/>
                <w:i w:val="0"/>
                <w:iCs w:val="0"/>
                <w:color w:val="000000"/>
                <w:sz w:val="20"/>
                <w:szCs w:val="20"/>
                <w:u w:val="none"/>
              </w:rPr>
            </w:pPr>
          </w:p>
        </w:tc>
      </w:tr>
      <w:tr w14:paraId="4E23A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4CF3666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16</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1F57D03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20D0BBD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1、名称：70℃防火阀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2、规格：120*120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61014DE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9FA6AD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2E08EA0C">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4E67E475">
            <w:pPr>
              <w:rPr>
                <w:rFonts w:hint="default" w:ascii="Arial" w:hAnsi="Arial" w:cs="Arial"/>
                <w:i w:val="0"/>
                <w:iCs w:val="0"/>
                <w:color w:val="000000"/>
                <w:sz w:val="20"/>
                <w:szCs w:val="20"/>
                <w:u w:val="none"/>
              </w:rPr>
            </w:pPr>
          </w:p>
        </w:tc>
      </w:tr>
      <w:tr w14:paraId="0DA10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47AF0D6E">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17</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791DC22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362BBE8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1、名称：70℃防火阀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2、规格：160*120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54C796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F2F68F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6CF26E57">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24A0EDDC">
            <w:pPr>
              <w:rPr>
                <w:rFonts w:hint="default" w:ascii="Arial" w:hAnsi="Arial" w:cs="Arial"/>
                <w:i w:val="0"/>
                <w:iCs w:val="0"/>
                <w:color w:val="000000"/>
                <w:sz w:val="20"/>
                <w:szCs w:val="20"/>
                <w:u w:val="none"/>
              </w:rPr>
            </w:pPr>
          </w:p>
        </w:tc>
      </w:tr>
      <w:tr w14:paraId="28B4F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jc w:val="center"/>
        </w:trPr>
        <w:tc>
          <w:tcPr>
            <w:tcW w:w="431" w:type="dxa"/>
            <w:tcBorders>
              <w:top w:val="single" w:color="000000" w:sz="4" w:space="0"/>
              <w:left w:val="single" w:color="000000" w:sz="8" w:space="0"/>
              <w:bottom w:val="single" w:color="000000" w:sz="8" w:space="0"/>
              <w:right w:val="single" w:color="000000" w:sz="4" w:space="0"/>
            </w:tcBorders>
            <w:noWrap w:val="0"/>
            <w:vAlign w:val="center"/>
          </w:tcPr>
          <w:p w14:paraId="527FAFA5">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18</w:t>
            </w:r>
          </w:p>
        </w:tc>
        <w:tc>
          <w:tcPr>
            <w:tcW w:w="1212" w:type="dxa"/>
            <w:tcBorders>
              <w:top w:val="single" w:color="000000" w:sz="4" w:space="0"/>
              <w:left w:val="single" w:color="000000" w:sz="4" w:space="0"/>
              <w:bottom w:val="single" w:color="000000" w:sz="8" w:space="0"/>
              <w:right w:val="single" w:color="000000" w:sz="4" w:space="0"/>
            </w:tcBorders>
            <w:noWrap w:val="0"/>
            <w:vAlign w:val="center"/>
          </w:tcPr>
          <w:p w14:paraId="5B5D38C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4056" w:type="dxa"/>
            <w:tcBorders>
              <w:top w:val="single" w:color="000000" w:sz="4" w:space="0"/>
              <w:left w:val="single" w:color="000000" w:sz="4" w:space="0"/>
              <w:bottom w:val="single" w:color="000000" w:sz="8" w:space="0"/>
              <w:right w:val="single" w:color="000000" w:sz="4" w:space="0"/>
            </w:tcBorders>
            <w:noWrap w:val="0"/>
            <w:vAlign w:val="center"/>
          </w:tcPr>
          <w:p w14:paraId="08C8DA4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1、名称：70℃防火阀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2、规格：200*120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8" w:space="0"/>
              <w:right w:val="single" w:color="000000" w:sz="4" w:space="0"/>
            </w:tcBorders>
            <w:noWrap w:val="0"/>
            <w:vAlign w:val="center"/>
          </w:tcPr>
          <w:p w14:paraId="0C6662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8" w:space="0"/>
              <w:right w:val="single" w:color="000000" w:sz="4" w:space="0"/>
            </w:tcBorders>
            <w:noWrap w:val="0"/>
            <w:vAlign w:val="center"/>
          </w:tcPr>
          <w:p w14:paraId="6CCFDA4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2DA0ADEF">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02FE0140">
            <w:pPr>
              <w:rPr>
                <w:rFonts w:hint="default" w:ascii="Arial" w:hAnsi="Arial" w:cs="Arial"/>
                <w:i w:val="0"/>
                <w:iCs w:val="0"/>
                <w:color w:val="000000"/>
                <w:sz w:val="20"/>
                <w:szCs w:val="20"/>
                <w:u w:val="none"/>
              </w:rPr>
            </w:pPr>
          </w:p>
        </w:tc>
      </w:tr>
      <w:tr w14:paraId="13A3E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10C1312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19</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4BF32C8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2E2A5E7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1、名称：70℃防火阀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2、规格：320*160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3ACA8E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FBAECF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146C141B">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3C19085C">
            <w:pPr>
              <w:rPr>
                <w:rFonts w:hint="default" w:ascii="Arial" w:hAnsi="Arial" w:cs="Arial"/>
                <w:i w:val="0"/>
                <w:iCs w:val="0"/>
                <w:color w:val="000000"/>
                <w:sz w:val="20"/>
                <w:szCs w:val="20"/>
                <w:u w:val="none"/>
              </w:rPr>
            </w:pPr>
          </w:p>
        </w:tc>
      </w:tr>
      <w:tr w14:paraId="15EC9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606357BB">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20</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6D23661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79F323C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1、名称：70℃防火阀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2、规格：320*200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507481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0722EE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09781A3C">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3FA2A608">
            <w:pPr>
              <w:rPr>
                <w:rFonts w:hint="default" w:ascii="Arial" w:hAnsi="Arial" w:cs="Arial"/>
                <w:i w:val="0"/>
                <w:iCs w:val="0"/>
                <w:color w:val="000000"/>
                <w:sz w:val="20"/>
                <w:szCs w:val="20"/>
                <w:u w:val="none"/>
              </w:rPr>
            </w:pPr>
          </w:p>
        </w:tc>
      </w:tr>
      <w:tr w14:paraId="4A762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45C84C6E">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21</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6BAF15C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0052372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1、名称：70℃防火阀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2、规格：400*200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38DB27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FEBC79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7E3B7904">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384660C7">
            <w:pPr>
              <w:rPr>
                <w:rFonts w:hint="default" w:ascii="Arial" w:hAnsi="Arial" w:cs="Arial"/>
                <w:i w:val="0"/>
                <w:iCs w:val="0"/>
                <w:color w:val="000000"/>
                <w:sz w:val="20"/>
                <w:szCs w:val="20"/>
                <w:u w:val="none"/>
              </w:rPr>
            </w:pPr>
          </w:p>
        </w:tc>
      </w:tr>
      <w:tr w14:paraId="2FE00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3C6D63B5">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22</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3DF8E46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4AC807C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1、名称：70℃防火阀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2、规格：500*400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0630A9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B10CA2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7416984D">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574A010D">
            <w:pPr>
              <w:rPr>
                <w:rFonts w:hint="default" w:ascii="Arial" w:hAnsi="Arial" w:cs="Arial"/>
                <w:i w:val="0"/>
                <w:iCs w:val="0"/>
                <w:color w:val="000000"/>
                <w:sz w:val="20"/>
                <w:szCs w:val="20"/>
                <w:u w:val="none"/>
              </w:rPr>
            </w:pPr>
          </w:p>
        </w:tc>
      </w:tr>
      <w:tr w14:paraId="2CCAA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4" w:hRule="atLeast"/>
          <w:jc w:val="center"/>
        </w:trPr>
        <w:tc>
          <w:tcPr>
            <w:tcW w:w="431" w:type="dxa"/>
            <w:tcBorders>
              <w:top w:val="single" w:color="000000" w:sz="4" w:space="0"/>
              <w:left w:val="single" w:color="000000" w:sz="8" w:space="0"/>
              <w:bottom w:val="single" w:color="000000" w:sz="8" w:space="0"/>
              <w:right w:val="single" w:color="000000" w:sz="4" w:space="0"/>
            </w:tcBorders>
            <w:noWrap w:val="0"/>
            <w:vAlign w:val="center"/>
          </w:tcPr>
          <w:p w14:paraId="4A2BD0A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23</w:t>
            </w:r>
          </w:p>
        </w:tc>
        <w:tc>
          <w:tcPr>
            <w:tcW w:w="1212" w:type="dxa"/>
            <w:tcBorders>
              <w:top w:val="single" w:color="000000" w:sz="4" w:space="0"/>
              <w:left w:val="single" w:color="000000" w:sz="4" w:space="0"/>
              <w:bottom w:val="single" w:color="000000" w:sz="8" w:space="0"/>
              <w:right w:val="single" w:color="000000" w:sz="4" w:space="0"/>
            </w:tcBorders>
            <w:noWrap w:val="0"/>
            <w:vAlign w:val="center"/>
          </w:tcPr>
          <w:p w14:paraId="2519DAE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4056" w:type="dxa"/>
            <w:tcBorders>
              <w:top w:val="single" w:color="000000" w:sz="4" w:space="0"/>
              <w:left w:val="single" w:color="000000" w:sz="4" w:space="0"/>
              <w:bottom w:val="single" w:color="000000" w:sz="8" w:space="0"/>
              <w:right w:val="single" w:color="000000" w:sz="4" w:space="0"/>
            </w:tcBorders>
            <w:noWrap w:val="0"/>
            <w:vAlign w:val="center"/>
          </w:tcPr>
          <w:p w14:paraId="438F869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1、名称：70℃防火阀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2、规格：630*400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8" w:space="0"/>
              <w:right w:val="single" w:color="000000" w:sz="4" w:space="0"/>
            </w:tcBorders>
            <w:noWrap w:val="0"/>
            <w:vAlign w:val="center"/>
          </w:tcPr>
          <w:p w14:paraId="674A42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8" w:space="0"/>
              <w:right w:val="single" w:color="000000" w:sz="4" w:space="0"/>
            </w:tcBorders>
            <w:noWrap w:val="0"/>
            <w:vAlign w:val="center"/>
          </w:tcPr>
          <w:p w14:paraId="545A759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56E60009">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561556C9">
            <w:pPr>
              <w:rPr>
                <w:rFonts w:hint="default" w:ascii="Arial" w:hAnsi="Arial" w:cs="Arial"/>
                <w:i w:val="0"/>
                <w:iCs w:val="0"/>
                <w:color w:val="000000"/>
                <w:sz w:val="20"/>
                <w:szCs w:val="20"/>
                <w:u w:val="none"/>
              </w:rPr>
            </w:pPr>
          </w:p>
        </w:tc>
      </w:tr>
      <w:tr w14:paraId="007CE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7D6984AC">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24</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49A24EF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47E51B8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1、名称：单层百叶风口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2、规格：120*120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775FB6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36C69A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7889AF04">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477EE124">
            <w:pPr>
              <w:rPr>
                <w:rFonts w:hint="default" w:ascii="Arial" w:hAnsi="Arial" w:cs="Arial"/>
                <w:i w:val="0"/>
                <w:iCs w:val="0"/>
                <w:color w:val="000000"/>
                <w:sz w:val="20"/>
                <w:szCs w:val="20"/>
                <w:u w:val="none"/>
              </w:rPr>
            </w:pPr>
          </w:p>
        </w:tc>
      </w:tr>
      <w:tr w14:paraId="459CE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37879D91">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25</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0E86E7A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3F5B4A3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1、名称：单层百叶风口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2、规格：160*160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7E5F29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68F678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6FF20CEB">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5B77AB35">
            <w:pPr>
              <w:rPr>
                <w:rFonts w:hint="default" w:ascii="Arial" w:hAnsi="Arial" w:cs="Arial"/>
                <w:i w:val="0"/>
                <w:iCs w:val="0"/>
                <w:color w:val="000000"/>
                <w:sz w:val="20"/>
                <w:szCs w:val="20"/>
                <w:u w:val="none"/>
              </w:rPr>
            </w:pPr>
          </w:p>
        </w:tc>
      </w:tr>
      <w:tr w14:paraId="325BD0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52BBCA99">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26</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74B6A31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62BDEC4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1、名称：单层百叶风口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2、规格：200*200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067FEF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873AE2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583632D1">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45A960A4">
            <w:pPr>
              <w:rPr>
                <w:rFonts w:hint="default" w:ascii="Arial" w:hAnsi="Arial" w:cs="Arial"/>
                <w:i w:val="0"/>
                <w:iCs w:val="0"/>
                <w:color w:val="000000"/>
                <w:sz w:val="20"/>
                <w:szCs w:val="20"/>
                <w:u w:val="none"/>
              </w:rPr>
            </w:pPr>
          </w:p>
        </w:tc>
      </w:tr>
      <w:tr w14:paraId="35E52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6DA11033">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27</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0CEDEAE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5AAC6A7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1、名称：单层百叶风口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2、规格：800*400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14474B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5B05AA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5B5B3B59">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002E0E28">
            <w:pPr>
              <w:rPr>
                <w:rFonts w:hint="default" w:ascii="Arial" w:hAnsi="Arial" w:cs="Arial"/>
                <w:i w:val="0"/>
                <w:iCs w:val="0"/>
                <w:color w:val="000000"/>
                <w:sz w:val="20"/>
                <w:szCs w:val="20"/>
                <w:u w:val="none"/>
              </w:rPr>
            </w:pPr>
          </w:p>
        </w:tc>
      </w:tr>
      <w:tr w14:paraId="34D04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jc w:val="center"/>
        </w:trPr>
        <w:tc>
          <w:tcPr>
            <w:tcW w:w="431" w:type="dxa"/>
            <w:tcBorders>
              <w:top w:val="single" w:color="000000" w:sz="4" w:space="0"/>
              <w:left w:val="single" w:color="000000" w:sz="8" w:space="0"/>
              <w:bottom w:val="single" w:color="000000" w:sz="8" w:space="0"/>
              <w:right w:val="single" w:color="000000" w:sz="4" w:space="0"/>
            </w:tcBorders>
            <w:noWrap w:val="0"/>
            <w:vAlign w:val="center"/>
          </w:tcPr>
          <w:p w14:paraId="538D8DC0">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28</w:t>
            </w:r>
          </w:p>
        </w:tc>
        <w:tc>
          <w:tcPr>
            <w:tcW w:w="1212" w:type="dxa"/>
            <w:tcBorders>
              <w:top w:val="single" w:color="000000" w:sz="4" w:space="0"/>
              <w:left w:val="single" w:color="000000" w:sz="4" w:space="0"/>
              <w:bottom w:val="single" w:color="000000" w:sz="8" w:space="0"/>
              <w:right w:val="single" w:color="000000" w:sz="4" w:space="0"/>
            </w:tcBorders>
            <w:noWrap w:val="0"/>
            <w:vAlign w:val="center"/>
          </w:tcPr>
          <w:p w14:paraId="382DA1D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4056" w:type="dxa"/>
            <w:tcBorders>
              <w:top w:val="single" w:color="000000" w:sz="4" w:space="0"/>
              <w:left w:val="single" w:color="000000" w:sz="4" w:space="0"/>
              <w:bottom w:val="single" w:color="000000" w:sz="8" w:space="0"/>
              <w:right w:val="single" w:color="000000" w:sz="4" w:space="0"/>
            </w:tcBorders>
            <w:noWrap w:val="0"/>
            <w:vAlign w:val="center"/>
          </w:tcPr>
          <w:p w14:paraId="23DF10D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1、名称：单层百叶风口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2、规格：1250*630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8" w:space="0"/>
              <w:right w:val="single" w:color="000000" w:sz="4" w:space="0"/>
            </w:tcBorders>
            <w:noWrap w:val="0"/>
            <w:vAlign w:val="center"/>
          </w:tcPr>
          <w:p w14:paraId="31F64B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8" w:space="0"/>
              <w:right w:val="single" w:color="000000" w:sz="4" w:space="0"/>
            </w:tcBorders>
            <w:noWrap w:val="0"/>
            <w:vAlign w:val="center"/>
          </w:tcPr>
          <w:p w14:paraId="32BC0FA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28B81D5B">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092649A7">
            <w:pPr>
              <w:rPr>
                <w:rFonts w:hint="default" w:ascii="Arial" w:hAnsi="Arial" w:cs="Arial"/>
                <w:i w:val="0"/>
                <w:iCs w:val="0"/>
                <w:color w:val="000000"/>
                <w:sz w:val="20"/>
                <w:szCs w:val="20"/>
                <w:u w:val="none"/>
              </w:rPr>
            </w:pPr>
          </w:p>
        </w:tc>
      </w:tr>
      <w:tr w14:paraId="15B47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13F9C2EF">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29</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032EDCE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73EC095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1、名称：单层活动百叶风口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2、规格：320*200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558FA0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600EA0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29D0336A">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631A4801">
            <w:pPr>
              <w:rPr>
                <w:rFonts w:hint="default" w:ascii="Arial" w:hAnsi="Arial" w:cs="Arial"/>
                <w:i w:val="0"/>
                <w:iCs w:val="0"/>
                <w:color w:val="000000"/>
                <w:sz w:val="20"/>
                <w:szCs w:val="20"/>
                <w:u w:val="none"/>
              </w:rPr>
            </w:pPr>
          </w:p>
        </w:tc>
      </w:tr>
      <w:tr w14:paraId="186EE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64A53C9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30</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4A0A7FB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542468F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1、名称：单层活动百叶风口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2、规格：400*320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475B2E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DEA786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4076CAD1">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6C311001">
            <w:pPr>
              <w:rPr>
                <w:rFonts w:hint="default" w:ascii="Arial" w:hAnsi="Arial" w:cs="Arial"/>
                <w:i w:val="0"/>
                <w:iCs w:val="0"/>
                <w:color w:val="000000"/>
                <w:sz w:val="20"/>
                <w:szCs w:val="20"/>
                <w:u w:val="none"/>
              </w:rPr>
            </w:pPr>
          </w:p>
        </w:tc>
      </w:tr>
      <w:tr w14:paraId="4680A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7BF08C60">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31</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0B4126D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57F3ECC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1、名称：防火风口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2、规格：400*400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5907EF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68B54A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3D638CD3">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0CB3B113">
            <w:pPr>
              <w:rPr>
                <w:rFonts w:hint="default" w:ascii="Arial" w:hAnsi="Arial" w:cs="Arial"/>
                <w:i w:val="0"/>
                <w:iCs w:val="0"/>
                <w:color w:val="000000"/>
                <w:sz w:val="20"/>
                <w:szCs w:val="20"/>
                <w:u w:val="none"/>
              </w:rPr>
            </w:pPr>
          </w:p>
        </w:tc>
      </w:tr>
      <w:tr w14:paraId="1473A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6E42CDFD">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32</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3563749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静压箱</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0A9D569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1、名称：消声静压箱</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2、规格：2500X1000X1500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63C3A8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AB0DAB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3CBB00B5">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556AF903">
            <w:pPr>
              <w:rPr>
                <w:rFonts w:hint="default" w:ascii="Arial" w:hAnsi="Arial" w:cs="Arial"/>
                <w:i w:val="0"/>
                <w:iCs w:val="0"/>
                <w:color w:val="000000"/>
                <w:sz w:val="20"/>
                <w:szCs w:val="20"/>
                <w:u w:val="none"/>
              </w:rPr>
            </w:pPr>
          </w:p>
        </w:tc>
      </w:tr>
      <w:tr w14:paraId="3B187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4C6F048F">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247083D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人防手动密闭阀</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753CCBF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1、名称：手电动密闭阀门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2、规格：SMF,DN300(D300)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4A027B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106A69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1F5E07F2">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677FB7D4">
            <w:pPr>
              <w:rPr>
                <w:rFonts w:hint="default" w:ascii="Arial" w:hAnsi="Arial" w:cs="Arial"/>
                <w:i w:val="0"/>
                <w:iCs w:val="0"/>
                <w:color w:val="000000"/>
                <w:sz w:val="20"/>
                <w:szCs w:val="20"/>
                <w:u w:val="none"/>
              </w:rPr>
            </w:pPr>
          </w:p>
        </w:tc>
      </w:tr>
      <w:tr w14:paraId="439E9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059203D2">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34</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2CCC266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人防手动密闭阀</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4902B4B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1、名称：手电动密闭阀门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2、规格：DMF,DN400(D400)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64C8FD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66743F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11ECC413">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062758A4">
            <w:pPr>
              <w:rPr>
                <w:rFonts w:hint="default" w:ascii="Arial" w:hAnsi="Arial" w:cs="Arial"/>
                <w:i w:val="0"/>
                <w:iCs w:val="0"/>
                <w:color w:val="000000"/>
                <w:sz w:val="20"/>
                <w:szCs w:val="20"/>
                <w:u w:val="none"/>
              </w:rPr>
            </w:pPr>
          </w:p>
        </w:tc>
      </w:tr>
      <w:tr w14:paraId="0DDA1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5A076C2C">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35</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346D308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人防手动密闭阀</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34B4653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1、名称：手电动密闭阀门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2、规格：DMF,DN500(D500)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6CCF40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E0775F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3F088ECA">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76259021">
            <w:pPr>
              <w:rPr>
                <w:rFonts w:hint="default" w:ascii="Arial" w:hAnsi="Arial" w:cs="Arial"/>
                <w:i w:val="0"/>
                <w:iCs w:val="0"/>
                <w:color w:val="000000"/>
                <w:sz w:val="20"/>
                <w:szCs w:val="20"/>
                <w:u w:val="none"/>
              </w:rPr>
            </w:pPr>
          </w:p>
        </w:tc>
      </w:tr>
      <w:tr w14:paraId="0E220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3D8DFA18">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36</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5C4A69C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6D955B2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1、名称：手动密闭阀门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2、规格：630*400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04C328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8C5797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7380F0B0">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0AAAA46E">
            <w:pPr>
              <w:rPr>
                <w:rFonts w:hint="default" w:ascii="Arial" w:hAnsi="Arial" w:cs="Arial"/>
                <w:i w:val="0"/>
                <w:iCs w:val="0"/>
                <w:color w:val="000000"/>
                <w:sz w:val="20"/>
                <w:szCs w:val="20"/>
                <w:u w:val="none"/>
              </w:rPr>
            </w:pPr>
          </w:p>
        </w:tc>
      </w:tr>
      <w:tr w14:paraId="5CA40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7CA71C4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37</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7EC00E3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3B7A30F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1、名称：风量调节阀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2、规格：DN400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10BFEB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C79CB4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5CA25CBC">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17672738">
            <w:pPr>
              <w:rPr>
                <w:rFonts w:hint="default" w:ascii="Arial" w:hAnsi="Arial" w:cs="Arial"/>
                <w:i w:val="0"/>
                <w:iCs w:val="0"/>
                <w:color w:val="000000"/>
                <w:sz w:val="20"/>
                <w:szCs w:val="20"/>
                <w:u w:val="none"/>
              </w:rPr>
            </w:pPr>
          </w:p>
        </w:tc>
      </w:tr>
      <w:tr w14:paraId="4D397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2184BAA9">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38</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1FC0F8C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1870A2C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1、名称：风量调节阀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2、规格：DN500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66B49F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DC349B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7882288C">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599510AB">
            <w:pPr>
              <w:rPr>
                <w:rFonts w:hint="default" w:ascii="Arial" w:hAnsi="Arial" w:cs="Arial"/>
                <w:i w:val="0"/>
                <w:iCs w:val="0"/>
                <w:color w:val="000000"/>
                <w:sz w:val="20"/>
                <w:szCs w:val="20"/>
                <w:u w:val="none"/>
              </w:rPr>
            </w:pPr>
          </w:p>
        </w:tc>
      </w:tr>
      <w:tr w14:paraId="1FC42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24572EA5">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39</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5C93041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79E7C61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1、名称：蝶阀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2、规格：320*160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6B835B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2B7AB6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7D434E24">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4D2BFCF1">
            <w:pPr>
              <w:rPr>
                <w:rFonts w:hint="default" w:ascii="Arial" w:hAnsi="Arial" w:cs="Arial"/>
                <w:i w:val="0"/>
                <w:iCs w:val="0"/>
                <w:color w:val="000000"/>
                <w:sz w:val="20"/>
                <w:szCs w:val="20"/>
                <w:u w:val="none"/>
              </w:rPr>
            </w:pPr>
          </w:p>
        </w:tc>
      </w:tr>
      <w:tr w14:paraId="1CE35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3BA0E230">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40</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235505F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210A0E3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1、名称：蝶阀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2、规格：320*200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436C30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4A2824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626EB39F">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19126AD8">
            <w:pPr>
              <w:rPr>
                <w:rFonts w:hint="default" w:ascii="Arial" w:hAnsi="Arial" w:cs="Arial"/>
                <w:i w:val="0"/>
                <w:iCs w:val="0"/>
                <w:color w:val="000000"/>
                <w:sz w:val="20"/>
                <w:szCs w:val="20"/>
                <w:u w:val="none"/>
              </w:rPr>
            </w:pPr>
          </w:p>
        </w:tc>
      </w:tr>
      <w:tr w14:paraId="232DA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5CD7F702">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41</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4C326FD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2670AC0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1、名称：蝶阀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2、规格：400*200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5EEDB3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6B16D6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056F8070">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4459B0DF">
            <w:pPr>
              <w:rPr>
                <w:rFonts w:hint="default" w:ascii="Arial" w:hAnsi="Arial" w:cs="Arial"/>
                <w:i w:val="0"/>
                <w:iCs w:val="0"/>
                <w:color w:val="000000"/>
                <w:sz w:val="20"/>
                <w:szCs w:val="20"/>
                <w:u w:val="none"/>
              </w:rPr>
            </w:pPr>
          </w:p>
        </w:tc>
      </w:tr>
      <w:tr w14:paraId="4CEED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2459DE58">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42</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0EEBC63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00FDDD0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1、名称：插板阀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2、规格：630*500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2D215B1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E931E8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18759379">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3F742452">
            <w:pPr>
              <w:rPr>
                <w:rFonts w:hint="default" w:ascii="Arial" w:hAnsi="Arial" w:cs="Arial"/>
                <w:i w:val="0"/>
                <w:iCs w:val="0"/>
                <w:color w:val="000000"/>
                <w:sz w:val="20"/>
                <w:szCs w:val="20"/>
                <w:u w:val="none"/>
              </w:rPr>
            </w:pPr>
          </w:p>
        </w:tc>
      </w:tr>
      <w:tr w14:paraId="47DD1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69F68DEF">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28CA14F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36D3ACF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1、名称：插板阀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2、规格：700*630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4FFBE3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C7B394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506E1E6D">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5B73C58F">
            <w:pPr>
              <w:rPr>
                <w:rFonts w:hint="default" w:ascii="Arial" w:hAnsi="Arial" w:cs="Arial"/>
                <w:i w:val="0"/>
                <w:iCs w:val="0"/>
                <w:color w:val="000000"/>
                <w:sz w:val="20"/>
                <w:szCs w:val="20"/>
                <w:u w:val="none"/>
              </w:rPr>
            </w:pPr>
          </w:p>
        </w:tc>
      </w:tr>
      <w:tr w14:paraId="79010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07F23D8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44</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333BE7A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2EE0E95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1、名称：止回阀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2、规格：D850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3D1553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43EEE6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4A0380D6">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4079854B">
            <w:pPr>
              <w:rPr>
                <w:rFonts w:hint="default" w:ascii="Arial" w:hAnsi="Arial" w:cs="Arial"/>
                <w:i w:val="0"/>
                <w:iCs w:val="0"/>
                <w:color w:val="000000"/>
                <w:sz w:val="20"/>
                <w:szCs w:val="20"/>
                <w:u w:val="none"/>
              </w:rPr>
            </w:pPr>
          </w:p>
        </w:tc>
      </w:tr>
      <w:tr w14:paraId="00CED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38AAAF06">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45</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2B6AA71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消声器</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2BA821D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1、名称：消声弯头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2、规格：630*400*1000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54CA5B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030F79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64A955EA">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4F5F4E6F">
            <w:pPr>
              <w:rPr>
                <w:rFonts w:hint="default" w:ascii="Arial" w:hAnsi="Arial" w:cs="Arial"/>
                <w:i w:val="0"/>
                <w:iCs w:val="0"/>
                <w:color w:val="000000"/>
                <w:sz w:val="20"/>
                <w:szCs w:val="20"/>
                <w:u w:val="none"/>
              </w:rPr>
            </w:pPr>
          </w:p>
        </w:tc>
      </w:tr>
      <w:tr w14:paraId="1BB4D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60A9679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46</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09378BE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工程超压测压装置</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6C7B734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1、名称：工程超压测压装置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2、规格：DN15(倾斜式微压计,设球阀)</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29CF3EE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A01D93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31C358AF">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2E9B42BA">
            <w:pPr>
              <w:rPr>
                <w:rFonts w:hint="default" w:ascii="Arial" w:hAnsi="Arial" w:cs="Arial"/>
                <w:i w:val="0"/>
                <w:iCs w:val="0"/>
                <w:color w:val="000000"/>
                <w:sz w:val="20"/>
                <w:szCs w:val="20"/>
                <w:u w:val="none"/>
              </w:rPr>
            </w:pPr>
          </w:p>
        </w:tc>
      </w:tr>
      <w:tr w14:paraId="44F1A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1B6A19C8">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47</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5013FD7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放射性监测取样管</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10FC27F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1、名称：放射性监测取样管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2、规格：DN32(热镀锌钢管,末端设截止阀)</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58953E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6E36E1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3426D54B">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09867757">
            <w:pPr>
              <w:rPr>
                <w:rFonts w:hint="default" w:ascii="Arial" w:hAnsi="Arial" w:cs="Arial"/>
                <w:i w:val="0"/>
                <w:iCs w:val="0"/>
                <w:color w:val="000000"/>
                <w:sz w:val="20"/>
                <w:szCs w:val="20"/>
                <w:u w:val="none"/>
              </w:rPr>
            </w:pPr>
          </w:p>
        </w:tc>
      </w:tr>
      <w:tr w14:paraId="3550E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13B58538">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48</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269028E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染毒监测取样管</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726720B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1、名称：染毒监测取样管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2、规格：DN15(热镀锌钢管,末端设截止阀)</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6236C0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998BEA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2C8A6C09">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29227690">
            <w:pPr>
              <w:rPr>
                <w:rFonts w:hint="default" w:ascii="Arial" w:hAnsi="Arial" w:cs="Arial"/>
                <w:i w:val="0"/>
                <w:iCs w:val="0"/>
                <w:color w:val="000000"/>
                <w:sz w:val="20"/>
                <w:szCs w:val="20"/>
                <w:u w:val="none"/>
              </w:rPr>
            </w:pPr>
          </w:p>
        </w:tc>
      </w:tr>
      <w:tr w14:paraId="2906C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3564CD6C">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49</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6423186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尾气监测取样管</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010AA1B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1、名称：尾气监测取样管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2、规格：DN15(热镀锌钢管,末端设截止阀)</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033E08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640108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55EE13A2">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2270BFFA">
            <w:pPr>
              <w:rPr>
                <w:rFonts w:hint="default" w:ascii="Arial" w:hAnsi="Arial" w:cs="Arial"/>
                <w:i w:val="0"/>
                <w:iCs w:val="0"/>
                <w:color w:val="000000"/>
                <w:sz w:val="20"/>
                <w:szCs w:val="20"/>
                <w:u w:val="none"/>
              </w:rPr>
            </w:pPr>
          </w:p>
        </w:tc>
      </w:tr>
      <w:tr w14:paraId="2E762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487E92E1">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50</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1AF47C3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尾气监测取样管</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095156D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1、名称：滤尘器压差测量管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2、规格：DN15(热镀锌钢管,末端设截止阀)</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53A7724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693BC4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35EF776D">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257ED174">
            <w:pPr>
              <w:rPr>
                <w:rFonts w:hint="default" w:ascii="Arial" w:hAnsi="Arial" w:cs="Arial"/>
                <w:i w:val="0"/>
                <w:iCs w:val="0"/>
                <w:color w:val="000000"/>
                <w:sz w:val="20"/>
                <w:szCs w:val="20"/>
                <w:u w:val="none"/>
              </w:rPr>
            </w:pPr>
          </w:p>
        </w:tc>
      </w:tr>
      <w:tr w14:paraId="6884D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5C1AB9D5">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51</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733EBEA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尾气监测取样管</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16E7B52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1、名称：过滤吸收器阻力测量管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2、规格：DN15(热镀锌钢管,末端设截止阀)</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6F8BB6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DF2835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5DCA1980">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548195D2">
            <w:pPr>
              <w:rPr>
                <w:rFonts w:hint="default" w:ascii="Arial" w:hAnsi="Arial" w:cs="Arial"/>
                <w:i w:val="0"/>
                <w:iCs w:val="0"/>
                <w:color w:val="000000"/>
                <w:sz w:val="20"/>
                <w:szCs w:val="20"/>
                <w:u w:val="none"/>
              </w:rPr>
            </w:pPr>
          </w:p>
        </w:tc>
      </w:tr>
      <w:tr w14:paraId="67893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1CABFE79">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52</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76F9503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风量测量装置</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6266BB6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1、名称：风量测量装置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2、规格：DN400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3A19D6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E1F051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3EDE7A4C">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00918121">
            <w:pPr>
              <w:rPr>
                <w:rFonts w:hint="default" w:ascii="Arial" w:hAnsi="Arial" w:cs="Arial"/>
                <w:i w:val="0"/>
                <w:iCs w:val="0"/>
                <w:color w:val="000000"/>
                <w:sz w:val="20"/>
                <w:szCs w:val="20"/>
                <w:u w:val="none"/>
              </w:rPr>
            </w:pPr>
          </w:p>
        </w:tc>
      </w:tr>
      <w:tr w14:paraId="6BC5F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4936A395">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73965A1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人防过滤吸收器、预滤器、除湿器安装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27524B1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1、名称：过滤吸收器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2、型号：RFP-1000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3、规格：L=1600mm</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481FFF7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B31CE9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5822F6E8">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2996E1CC">
            <w:pPr>
              <w:rPr>
                <w:rFonts w:hint="default" w:ascii="Arial" w:hAnsi="Arial" w:cs="Arial"/>
                <w:i w:val="0"/>
                <w:iCs w:val="0"/>
                <w:color w:val="000000"/>
                <w:sz w:val="20"/>
                <w:szCs w:val="20"/>
                <w:u w:val="none"/>
              </w:rPr>
            </w:pPr>
          </w:p>
        </w:tc>
      </w:tr>
      <w:tr w14:paraId="61E4F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6" w:hRule="atLeast"/>
          <w:jc w:val="center"/>
        </w:trPr>
        <w:tc>
          <w:tcPr>
            <w:tcW w:w="431" w:type="dxa"/>
            <w:tcBorders>
              <w:top w:val="single" w:color="000000" w:sz="4" w:space="0"/>
              <w:left w:val="single" w:color="000000" w:sz="8" w:space="0"/>
              <w:bottom w:val="single" w:color="000000" w:sz="8" w:space="0"/>
              <w:right w:val="single" w:color="000000" w:sz="4" w:space="0"/>
            </w:tcBorders>
            <w:noWrap w:val="0"/>
            <w:vAlign w:val="center"/>
          </w:tcPr>
          <w:p w14:paraId="22938C9D">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54</w:t>
            </w:r>
          </w:p>
        </w:tc>
        <w:tc>
          <w:tcPr>
            <w:tcW w:w="1212" w:type="dxa"/>
            <w:tcBorders>
              <w:top w:val="single" w:color="000000" w:sz="4" w:space="0"/>
              <w:left w:val="single" w:color="000000" w:sz="4" w:space="0"/>
              <w:bottom w:val="single" w:color="000000" w:sz="8" w:space="0"/>
              <w:right w:val="single" w:color="000000" w:sz="4" w:space="0"/>
            </w:tcBorders>
            <w:noWrap w:val="0"/>
            <w:vAlign w:val="center"/>
          </w:tcPr>
          <w:p w14:paraId="3DBD1FE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人防LWP型滤尘器安装</w:t>
            </w:r>
          </w:p>
        </w:tc>
        <w:tc>
          <w:tcPr>
            <w:tcW w:w="4056" w:type="dxa"/>
            <w:tcBorders>
              <w:top w:val="single" w:color="000000" w:sz="4" w:space="0"/>
              <w:left w:val="single" w:color="000000" w:sz="4" w:space="0"/>
              <w:bottom w:val="single" w:color="000000" w:sz="8" w:space="0"/>
              <w:right w:val="single" w:color="000000" w:sz="4" w:space="0"/>
            </w:tcBorders>
            <w:noWrap w:val="0"/>
            <w:vAlign w:val="center"/>
          </w:tcPr>
          <w:p w14:paraId="1C3600F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1、名称：油网除尘器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2、规格：LWP-D型</w:t>
            </w:r>
          </w:p>
        </w:tc>
        <w:tc>
          <w:tcPr>
            <w:tcW w:w="684" w:type="dxa"/>
            <w:tcBorders>
              <w:top w:val="single" w:color="000000" w:sz="4" w:space="0"/>
              <w:left w:val="single" w:color="000000" w:sz="4" w:space="0"/>
              <w:bottom w:val="single" w:color="000000" w:sz="8" w:space="0"/>
              <w:right w:val="single" w:color="000000" w:sz="4" w:space="0"/>
            </w:tcBorders>
            <w:noWrap w:val="0"/>
            <w:vAlign w:val="center"/>
          </w:tcPr>
          <w:p w14:paraId="4A9083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1250" w:type="dxa"/>
            <w:tcBorders>
              <w:top w:val="single" w:color="000000" w:sz="4" w:space="0"/>
              <w:left w:val="single" w:color="000000" w:sz="4" w:space="0"/>
              <w:bottom w:val="single" w:color="000000" w:sz="8" w:space="0"/>
              <w:right w:val="single" w:color="000000" w:sz="4" w:space="0"/>
            </w:tcBorders>
            <w:noWrap w:val="0"/>
            <w:vAlign w:val="center"/>
          </w:tcPr>
          <w:p w14:paraId="6784481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4D4B4980">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37ED2693">
            <w:pPr>
              <w:rPr>
                <w:rFonts w:hint="default" w:ascii="Arial" w:hAnsi="Arial" w:cs="Arial"/>
                <w:i w:val="0"/>
                <w:iCs w:val="0"/>
                <w:color w:val="000000"/>
                <w:sz w:val="20"/>
                <w:szCs w:val="20"/>
                <w:u w:val="none"/>
              </w:rPr>
            </w:pPr>
          </w:p>
        </w:tc>
      </w:tr>
      <w:tr w14:paraId="353A1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48CF7D48">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55</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59DFC22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换气堵头安装</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7A651D9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1、名称：换气堵头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2、型号：DN400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468464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AA2099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30F06594">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6C597E20">
            <w:pPr>
              <w:rPr>
                <w:rFonts w:hint="default" w:ascii="Arial" w:hAnsi="Arial" w:cs="Arial"/>
                <w:i w:val="0"/>
                <w:iCs w:val="0"/>
                <w:color w:val="000000"/>
                <w:sz w:val="20"/>
                <w:szCs w:val="20"/>
                <w:u w:val="none"/>
              </w:rPr>
            </w:pPr>
          </w:p>
        </w:tc>
      </w:tr>
      <w:tr w14:paraId="5BDEF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3768DA4F">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56</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47812B3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人防排气阀门</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6CCBC80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1、名称：超压排气活门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2、规格：FCH-250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3E9593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68A5C1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1F91A61A">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02D73C11">
            <w:pPr>
              <w:rPr>
                <w:rFonts w:hint="default" w:ascii="Arial" w:hAnsi="Arial" w:cs="Arial"/>
                <w:i w:val="0"/>
                <w:iCs w:val="0"/>
                <w:color w:val="000000"/>
                <w:sz w:val="20"/>
                <w:szCs w:val="20"/>
                <w:u w:val="none"/>
              </w:rPr>
            </w:pPr>
          </w:p>
        </w:tc>
      </w:tr>
      <w:tr w14:paraId="7BE37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2"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001F257C">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57</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4B00ED9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AQM型空气质量检测装置</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709B892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1、名称：AQM型空气质量检测装置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7475DE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AA8003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4667885E">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426F51D4">
            <w:pPr>
              <w:rPr>
                <w:rFonts w:hint="default" w:ascii="Arial" w:hAnsi="Arial" w:cs="Arial"/>
                <w:i w:val="0"/>
                <w:iCs w:val="0"/>
                <w:color w:val="000000"/>
                <w:sz w:val="20"/>
                <w:szCs w:val="20"/>
                <w:u w:val="none"/>
              </w:rPr>
            </w:pPr>
          </w:p>
        </w:tc>
      </w:tr>
      <w:tr w14:paraId="26E13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6"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34D652AC">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58</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466420C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ARM型空气放射性检测装置</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131A9E3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1、名称：ARM型空气放射性检测装置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741179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9387DB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528C632B">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36CDCA45">
            <w:pPr>
              <w:rPr>
                <w:rFonts w:hint="default" w:ascii="Arial" w:hAnsi="Arial" w:cs="Arial"/>
                <w:i w:val="0"/>
                <w:iCs w:val="0"/>
                <w:color w:val="000000"/>
                <w:sz w:val="20"/>
                <w:szCs w:val="20"/>
                <w:u w:val="none"/>
              </w:rPr>
            </w:pPr>
          </w:p>
        </w:tc>
      </w:tr>
      <w:tr w14:paraId="5DF16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3F6106AC">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59</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3DBD8D1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TM型毒剂检测装置</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4869A8A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1、名称：TM型毒剂检测装置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2、其他：未尽事宜详见设计图纸、图集、答疑、招标文件、政府相关文件、规范等其他资料，满足验收要求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371590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0D4B3F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0055969F">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551B876E">
            <w:pPr>
              <w:rPr>
                <w:rFonts w:hint="default" w:ascii="Arial" w:hAnsi="Arial" w:cs="Arial"/>
                <w:i w:val="0"/>
                <w:iCs w:val="0"/>
                <w:color w:val="000000"/>
                <w:sz w:val="20"/>
                <w:szCs w:val="20"/>
                <w:u w:val="none"/>
              </w:rPr>
            </w:pPr>
          </w:p>
        </w:tc>
      </w:tr>
      <w:tr w14:paraId="4B84F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678AE801">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60</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637998C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配电箱</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2F5553F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1、名称：通风信号控制箱(带电铃)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2、型号：SFKX-A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3、安装方式：下口距地1.2m明装</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738963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1913FD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00D09B54">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3A3B6B07">
            <w:pPr>
              <w:rPr>
                <w:rFonts w:hint="default" w:ascii="Arial" w:hAnsi="Arial" w:cs="Arial"/>
                <w:i w:val="0"/>
                <w:iCs w:val="0"/>
                <w:color w:val="000000"/>
                <w:sz w:val="20"/>
                <w:szCs w:val="20"/>
                <w:u w:val="none"/>
              </w:rPr>
            </w:pPr>
          </w:p>
        </w:tc>
      </w:tr>
      <w:tr w14:paraId="036880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2"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52E9B9DB">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61</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500AA97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控制箱</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4F54492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1、名称：通风信号显示屏（带音响功能）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2、型号：CX-XSP</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3、安装方式：下口距门上口0.1m明装</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4DA4D4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9C4D72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644AE1B7">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5129382A">
            <w:pPr>
              <w:rPr>
                <w:rFonts w:hint="default" w:ascii="Arial" w:hAnsi="Arial" w:cs="Arial"/>
                <w:i w:val="0"/>
                <w:iCs w:val="0"/>
                <w:color w:val="000000"/>
                <w:sz w:val="20"/>
                <w:szCs w:val="20"/>
                <w:u w:val="none"/>
              </w:rPr>
            </w:pPr>
          </w:p>
        </w:tc>
      </w:tr>
      <w:tr w14:paraId="14877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7364B5F0">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62</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44FA99E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小电器</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1277F10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1、名称：防爆呼叫按钮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2、规格：满足业主及设计要求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3、安装方式：距地1.4m墙上暗装</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4F37B0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53DD3C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4D099B2B">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00EE5592">
            <w:pPr>
              <w:rPr>
                <w:rFonts w:hint="default" w:ascii="Arial" w:hAnsi="Arial" w:cs="Arial"/>
                <w:i w:val="0"/>
                <w:iCs w:val="0"/>
                <w:color w:val="000000"/>
                <w:sz w:val="20"/>
                <w:szCs w:val="20"/>
                <w:u w:val="none"/>
              </w:rPr>
            </w:pPr>
          </w:p>
        </w:tc>
      </w:tr>
      <w:tr w14:paraId="48650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2"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73E21BC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785756F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控制电缆</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2C1EB65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1、名称：配线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2、配线形式：穿管/桥架敷设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3、规格：KVV-3x1.5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4、材质：铜芯</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1B9BF3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57B597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145.310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234BEE4F">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72C6AB84">
            <w:pPr>
              <w:rPr>
                <w:rFonts w:hint="default" w:ascii="Arial" w:hAnsi="Arial" w:cs="Arial"/>
                <w:i w:val="0"/>
                <w:iCs w:val="0"/>
                <w:color w:val="000000"/>
                <w:sz w:val="20"/>
                <w:szCs w:val="20"/>
                <w:u w:val="none"/>
              </w:rPr>
            </w:pPr>
          </w:p>
        </w:tc>
      </w:tr>
      <w:tr w14:paraId="4CF73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2"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38E82920">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64</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34FEFBB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控制电缆</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34E526A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1、名称：配线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2、配线形式：穿管/桥架敷设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3、规格：KVV-7x1.5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4、材质：铜芯</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5C7FDB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16BD07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563.810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40E87791">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4B08016C">
            <w:pPr>
              <w:rPr>
                <w:rFonts w:hint="default" w:ascii="Arial" w:hAnsi="Arial" w:cs="Arial"/>
                <w:i w:val="0"/>
                <w:iCs w:val="0"/>
                <w:color w:val="000000"/>
                <w:sz w:val="20"/>
                <w:szCs w:val="20"/>
                <w:u w:val="none"/>
              </w:rPr>
            </w:pPr>
          </w:p>
        </w:tc>
      </w:tr>
      <w:tr w14:paraId="75071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2"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64568D29">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65</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3D84CEE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控制电缆</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6284B96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1、名称：配线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2、配线形式：穿管/桥架敷设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3、规格：KYJE-5x1.5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4、材质：铜芯</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0E34E7C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8B237D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31.950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18CFF420">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242A5D27">
            <w:pPr>
              <w:rPr>
                <w:rFonts w:hint="default" w:ascii="Arial" w:hAnsi="Arial" w:cs="Arial"/>
                <w:i w:val="0"/>
                <w:iCs w:val="0"/>
                <w:color w:val="000000"/>
                <w:sz w:val="20"/>
                <w:szCs w:val="20"/>
                <w:u w:val="none"/>
              </w:rPr>
            </w:pPr>
          </w:p>
        </w:tc>
      </w:tr>
      <w:tr w14:paraId="4BC2F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2"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4EA27BB3">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66</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0AC6F09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控制电缆</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72A7B60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1、名称：配线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2、配线形式：穿管/桥架敷设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3、规格：KYJE-10x1.5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4、材质：铜芯</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304E1A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3988C1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16.440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7FAC7B40">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7E7F1F85">
            <w:pPr>
              <w:rPr>
                <w:rFonts w:hint="default" w:ascii="Arial" w:hAnsi="Arial" w:cs="Arial"/>
                <w:i w:val="0"/>
                <w:iCs w:val="0"/>
                <w:color w:val="000000"/>
                <w:sz w:val="20"/>
                <w:szCs w:val="20"/>
                <w:u w:val="none"/>
              </w:rPr>
            </w:pPr>
          </w:p>
        </w:tc>
      </w:tr>
      <w:tr w14:paraId="50C44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2"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653F82B4">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67</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0CF276C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控制电缆</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735693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1、名称：配线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2、配线形式：穿管/桥架敷设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3、规格：KYJE-16x1.5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4、材质：铜芯</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225599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BBCB28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9.340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4EC6A5BD">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60F40230">
            <w:pPr>
              <w:rPr>
                <w:rFonts w:hint="default" w:ascii="Arial" w:hAnsi="Arial" w:cs="Arial"/>
                <w:i w:val="0"/>
                <w:iCs w:val="0"/>
                <w:color w:val="000000"/>
                <w:sz w:val="20"/>
                <w:szCs w:val="20"/>
                <w:u w:val="none"/>
              </w:rPr>
            </w:pPr>
          </w:p>
        </w:tc>
      </w:tr>
      <w:tr w14:paraId="1F2D88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2"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7DFC22BC">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68</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155E3B6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控制电缆</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058BC35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1、名称：配线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2、配线形式：穿管/桥架敷设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3、规格：KYJE-27x1.5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4、材质：铜芯</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78A234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376DB8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17.070</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20AD2C10">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10426D95">
            <w:pPr>
              <w:rPr>
                <w:rFonts w:hint="default" w:ascii="Arial" w:hAnsi="Arial" w:cs="Arial"/>
                <w:i w:val="0"/>
                <w:iCs w:val="0"/>
                <w:color w:val="000000"/>
                <w:sz w:val="20"/>
                <w:szCs w:val="20"/>
                <w:u w:val="none"/>
              </w:rPr>
            </w:pPr>
          </w:p>
        </w:tc>
      </w:tr>
      <w:tr w14:paraId="3C364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71DD9D7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69</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6484270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人防工程标识标牌</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5716340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r>
              <w:rPr>
                <w:rStyle w:val="6"/>
                <w:lang w:val="en-US" w:eastAsia="zh-CN" w:bidi="ar"/>
              </w:rPr>
              <w:t>、地库交通标线工程、交通设施工程、交通标识工程、人防标识标牌</w:t>
            </w:r>
            <w:r>
              <w:rPr>
                <w:rStyle w:val="6"/>
                <w:color w:val="000000"/>
                <w:lang w:val="en-US" w:eastAsia="zh-CN" w:bidi="ar"/>
              </w:rPr>
              <w:t>、</w:t>
            </w:r>
            <w:r>
              <w:rPr>
                <w:rStyle w:val="6"/>
                <w:rFonts w:hint="eastAsia"/>
                <w:color w:val="000000"/>
                <w:lang w:val="en-US" w:eastAsia="zh-CN" w:bidi="ar"/>
              </w:rPr>
              <w:t>人防区域墙面油漆</w:t>
            </w:r>
            <w:r>
              <w:rPr>
                <w:rStyle w:val="6"/>
                <w:color w:val="000000"/>
                <w:lang w:val="en-US" w:eastAsia="zh-CN" w:bidi="ar"/>
              </w:rPr>
              <w:t>等</w:t>
            </w:r>
            <w:r>
              <w:rPr>
                <w:rStyle w:val="7"/>
                <w:rFonts w:eastAsia="宋体"/>
                <w:lang w:val="en-US" w:eastAsia="zh-CN" w:bidi="ar"/>
              </w:rPr>
              <w:br w:type="textWrapping"/>
            </w:r>
            <w:r>
              <w:rPr>
                <w:rStyle w:val="7"/>
                <w:rFonts w:eastAsia="宋体"/>
                <w:lang w:val="en-US" w:eastAsia="zh-CN" w:bidi="ar"/>
              </w:rPr>
              <w:t>2</w:t>
            </w:r>
            <w:r>
              <w:rPr>
                <w:rStyle w:val="6"/>
                <w:lang w:val="en-US" w:eastAsia="zh-CN" w:bidi="ar"/>
              </w:rPr>
              <w:t>、满足验收要求</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77CF8C2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B70C3F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447FBAEC">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56CA6B0F">
            <w:pPr>
              <w:rPr>
                <w:rFonts w:hint="default" w:ascii="Arial" w:hAnsi="Arial" w:cs="Arial"/>
                <w:i w:val="0"/>
                <w:iCs w:val="0"/>
                <w:color w:val="000000"/>
                <w:sz w:val="20"/>
                <w:szCs w:val="20"/>
                <w:u w:val="none"/>
              </w:rPr>
            </w:pPr>
          </w:p>
        </w:tc>
      </w:tr>
      <w:tr w14:paraId="4C4DF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663A3E49">
            <w:pPr>
              <w:keepNext w:val="0"/>
              <w:keepLines w:val="0"/>
              <w:widowControl/>
              <w:suppressLineNumbers w:val="0"/>
              <w:jc w:val="left"/>
              <w:textAlignment w:val="center"/>
              <w:rPr>
                <w:rStyle w:val="6"/>
                <w:rFonts w:hint="default"/>
                <w:lang w:val="en-US" w:eastAsia="zh-CN" w:bidi="ar"/>
              </w:rPr>
            </w:pPr>
            <w:r>
              <w:rPr>
                <w:rStyle w:val="6"/>
                <w:rFonts w:hint="eastAsia"/>
                <w:lang w:val="en-US" w:eastAsia="zh-CN" w:bidi="ar"/>
              </w:rPr>
              <w:t>70</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4C7CBB50">
            <w:pPr>
              <w:keepNext w:val="0"/>
              <w:keepLines w:val="0"/>
              <w:widowControl/>
              <w:suppressLineNumbers w:val="0"/>
              <w:jc w:val="left"/>
              <w:textAlignment w:val="center"/>
              <w:rPr>
                <w:rStyle w:val="6"/>
                <w:rFonts w:hint="eastAsia"/>
                <w:lang w:val="en-US" w:eastAsia="zh-CN" w:bidi="ar"/>
              </w:rPr>
            </w:pPr>
            <w:r>
              <w:rPr>
                <w:rStyle w:val="6"/>
                <w:lang w:val="en-US" w:eastAsia="zh-CN" w:bidi="ar"/>
              </w:rPr>
              <w:t>双连杆手动密闭阀</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70232582">
            <w:pPr>
              <w:keepNext w:val="0"/>
              <w:keepLines w:val="0"/>
              <w:widowControl/>
              <w:suppressLineNumbers w:val="0"/>
              <w:jc w:val="left"/>
              <w:textAlignment w:val="center"/>
              <w:rPr>
                <w:rStyle w:val="6"/>
                <w:rFonts w:hint="default"/>
                <w:lang w:val="en-US" w:eastAsia="zh-CN" w:bidi="ar"/>
              </w:rPr>
            </w:pPr>
            <w:r>
              <w:rPr>
                <w:rStyle w:val="6"/>
                <w:rFonts w:hint="eastAsia"/>
                <w:lang w:val="en-US" w:eastAsia="zh-CN" w:bidi="ar"/>
              </w:rPr>
              <w:t>1、规格：</w:t>
            </w:r>
            <w:r>
              <w:rPr>
                <w:rStyle w:val="6"/>
                <w:lang w:val="en-US" w:eastAsia="zh-CN" w:bidi="ar"/>
              </w:rPr>
              <w:t>D500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25A228CE">
            <w:pPr>
              <w:keepNext w:val="0"/>
              <w:keepLines w:val="0"/>
              <w:widowControl/>
              <w:suppressLineNumbers w:val="0"/>
              <w:jc w:val="left"/>
              <w:textAlignment w:val="center"/>
              <w:rPr>
                <w:rStyle w:val="6"/>
                <w:rFonts w:hint="default"/>
                <w:lang w:val="en-US" w:eastAsia="zh-CN" w:bidi="ar"/>
              </w:rPr>
            </w:pPr>
            <w:r>
              <w:rPr>
                <w:rStyle w:val="6"/>
                <w:rFonts w:hint="eastAsia"/>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F4E81EE">
            <w:pPr>
              <w:keepNext w:val="0"/>
              <w:keepLines w:val="0"/>
              <w:widowControl/>
              <w:suppressLineNumbers w:val="0"/>
              <w:jc w:val="left"/>
              <w:textAlignment w:val="center"/>
              <w:rPr>
                <w:rStyle w:val="6"/>
                <w:rFonts w:hint="default"/>
                <w:lang w:val="en-US" w:eastAsia="zh-CN" w:bidi="ar"/>
              </w:rPr>
            </w:pPr>
            <w:r>
              <w:rPr>
                <w:rStyle w:val="6"/>
                <w:rFonts w:hint="eastAsia"/>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27FD7181">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1D97D931">
            <w:pPr>
              <w:rPr>
                <w:rFonts w:hint="default" w:ascii="Arial" w:hAnsi="Arial" w:cs="Arial"/>
                <w:i w:val="0"/>
                <w:iCs w:val="0"/>
                <w:color w:val="000000"/>
                <w:sz w:val="20"/>
                <w:szCs w:val="20"/>
                <w:u w:val="none"/>
              </w:rPr>
            </w:pPr>
          </w:p>
        </w:tc>
      </w:tr>
      <w:tr w14:paraId="4BBE3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475EC200">
            <w:pPr>
              <w:keepNext w:val="0"/>
              <w:keepLines w:val="0"/>
              <w:widowControl/>
              <w:suppressLineNumbers w:val="0"/>
              <w:jc w:val="left"/>
              <w:textAlignment w:val="center"/>
              <w:rPr>
                <w:rStyle w:val="6"/>
                <w:rFonts w:hint="default"/>
                <w:lang w:val="en-US" w:eastAsia="zh-CN" w:bidi="ar"/>
              </w:rPr>
            </w:pPr>
            <w:r>
              <w:rPr>
                <w:rStyle w:val="6"/>
                <w:rFonts w:hint="eastAsia"/>
                <w:lang w:val="en-US" w:eastAsia="zh-CN" w:bidi="ar"/>
              </w:rPr>
              <w:t>71</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6954AAEC">
            <w:pPr>
              <w:keepNext w:val="0"/>
              <w:keepLines w:val="0"/>
              <w:widowControl/>
              <w:suppressLineNumbers w:val="0"/>
              <w:jc w:val="left"/>
              <w:textAlignment w:val="center"/>
              <w:rPr>
                <w:rStyle w:val="6"/>
                <w:rFonts w:hint="eastAsia"/>
                <w:lang w:val="en-US" w:eastAsia="zh-CN" w:bidi="ar"/>
              </w:rPr>
            </w:pPr>
            <w:r>
              <w:rPr>
                <w:rStyle w:val="6"/>
                <w:lang w:val="en-US" w:eastAsia="zh-CN" w:bidi="ar"/>
              </w:rPr>
              <w:t>插板阀</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20A5A774">
            <w:pPr>
              <w:keepNext w:val="0"/>
              <w:keepLines w:val="0"/>
              <w:widowControl/>
              <w:suppressLineNumbers w:val="0"/>
              <w:jc w:val="left"/>
              <w:textAlignment w:val="center"/>
              <w:rPr>
                <w:rStyle w:val="6"/>
                <w:rFonts w:hint="default"/>
                <w:lang w:val="en-US" w:eastAsia="zh-CN" w:bidi="ar"/>
              </w:rPr>
            </w:pPr>
            <w:r>
              <w:rPr>
                <w:rStyle w:val="6"/>
                <w:rFonts w:hint="eastAsia"/>
                <w:lang w:val="en-US" w:eastAsia="zh-CN" w:bidi="ar"/>
              </w:rPr>
              <w:t>1、规格：</w:t>
            </w:r>
            <w:r>
              <w:rPr>
                <w:rStyle w:val="6"/>
                <w:lang w:val="en-US" w:eastAsia="zh-CN" w:bidi="ar"/>
              </w:rPr>
              <w:t>500＊630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5C59ED7D">
            <w:pPr>
              <w:keepNext w:val="0"/>
              <w:keepLines w:val="0"/>
              <w:widowControl/>
              <w:suppressLineNumbers w:val="0"/>
              <w:jc w:val="left"/>
              <w:textAlignment w:val="center"/>
              <w:rPr>
                <w:rStyle w:val="6"/>
                <w:rFonts w:hint="default"/>
                <w:lang w:val="en-US" w:eastAsia="zh-CN" w:bidi="ar"/>
              </w:rPr>
            </w:pPr>
            <w:r>
              <w:rPr>
                <w:rStyle w:val="6"/>
                <w:rFonts w:hint="eastAsia"/>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30186C8">
            <w:pPr>
              <w:keepNext w:val="0"/>
              <w:keepLines w:val="0"/>
              <w:widowControl/>
              <w:suppressLineNumbers w:val="0"/>
              <w:jc w:val="left"/>
              <w:textAlignment w:val="center"/>
              <w:rPr>
                <w:rStyle w:val="6"/>
                <w:rFonts w:hint="default"/>
                <w:lang w:val="en-US" w:eastAsia="zh-CN" w:bidi="ar"/>
              </w:rPr>
            </w:pPr>
            <w:r>
              <w:rPr>
                <w:rStyle w:val="6"/>
                <w:rFonts w:hint="eastAsia"/>
                <w:lang w:val="en-US" w:eastAsia="zh-CN" w:bidi="ar"/>
              </w:rPr>
              <w:t>3</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59946CDD">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392251C6">
            <w:pPr>
              <w:rPr>
                <w:rFonts w:hint="default" w:ascii="Arial" w:hAnsi="Arial" w:cs="Arial"/>
                <w:i w:val="0"/>
                <w:iCs w:val="0"/>
                <w:color w:val="000000"/>
                <w:sz w:val="20"/>
                <w:szCs w:val="20"/>
                <w:u w:val="none"/>
              </w:rPr>
            </w:pPr>
          </w:p>
        </w:tc>
      </w:tr>
      <w:tr w14:paraId="2AF739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47F26C7F">
            <w:pPr>
              <w:keepNext w:val="0"/>
              <w:keepLines w:val="0"/>
              <w:widowControl/>
              <w:suppressLineNumbers w:val="0"/>
              <w:jc w:val="left"/>
              <w:textAlignment w:val="center"/>
              <w:rPr>
                <w:rStyle w:val="6"/>
                <w:rFonts w:hint="default"/>
                <w:lang w:val="en-US" w:eastAsia="zh-CN" w:bidi="ar"/>
              </w:rPr>
            </w:pPr>
            <w:r>
              <w:rPr>
                <w:rStyle w:val="6"/>
                <w:rFonts w:hint="eastAsia"/>
                <w:lang w:val="en-US" w:eastAsia="zh-CN" w:bidi="ar"/>
              </w:rPr>
              <w:t>72</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7AA9134F">
            <w:pPr>
              <w:keepNext w:val="0"/>
              <w:keepLines w:val="0"/>
              <w:widowControl/>
              <w:suppressLineNumbers w:val="0"/>
              <w:jc w:val="left"/>
              <w:textAlignment w:val="center"/>
              <w:rPr>
                <w:rStyle w:val="6"/>
                <w:rFonts w:hint="eastAsia"/>
                <w:lang w:val="en-US" w:eastAsia="zh-CN" w:bidi="ar"/>
              </w:rPr>
            </w:pPr>
            <w:r>
              <w:rPr>
                <w:rStyle w:val="6"/>
                <w:lang w:val="en-US" w:eastAsia="zh-CN" w:bidi="ar"/>
              </w:rPr>
              <w:t>消声器</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326E0795">
            <w:pPr>
              <w:keepNext w:val="0"/>
              <w:keepLines w:val="0"/>
              <w:widowControl/>
              <w:suppressLineNumbers w:val="0"/>
              <w:jc w:val="left"/>
              <w:textAlignment w:val="center"/>
              <w:rPr>
                <w:rStyle w:val="6"/>
                <w:rFonts w:hint="default"/>
                <w:lang w:val="en-US" w:eastAsia="zh-CN" w:bidi="ar"/>
              </w:rPr>
            </w:pPr>
            <w:r>
              <w:rPr>
                <w:rStyle w:val="6"/>
                <w:rFonts w:hint="eastAsia"/>
                <w:lang w:val="en-US" w:eastAsia="zh-CN" w:bidi="ar"/>
              </w:rPr>
              <w:t>1、规格：</w:t>
            </w:r>
            <w:r>
              <w:rPr>
                <w:rStyle w:val="6"/>
                <w:lang w:val="en-US" w:eastAsia="zh-CN" w:bidi="ar"/>
              </w:rPr>
              <w:t>630＊500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2520D88A">
            <w:pPr>
              <w:keepNext w:val="0"/>
              <w:keepLines w:val="0"/>
              <w:widowControl/>
              <w:suppressLineNumbers w:val="0"/>
              <w:jc w:val="left"/>
              <w:textAlignment w:val="center"/>
              <w:rPr>
                <w:rStyle w:val="6"/>
                <w:rFonts w:hint="default"/>
                <w:lang w:val="en-US" w:eastAsia="zh-CN" w:bidi="ar"/>
              </w:rPr>
            </w:pPr>
            <w:r>
              <w:rPr>
                <w:rStyle w:val="6"/>
                <w:rFonts w:hint="eastAsia"/>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BE80617">
            <w:pPr>
              <w:keepNext w:val="0"/>
              <w:keepLines w:val="0"/>
              <w:widowControl/>
              <w:suppressLineNumbers w:val="0"/>
              <w:jc w:val="left"/>
              <w:textAlignment w:val="center"/>
              <w:rPr>
                <w:rStyle w:val="6"/>
                <w:rFonts w:hint="default"/>
                <w:lang w:val="en-US" w:eastAsia="zh-CN" w:bidi="ar"/>
              </w:rPr>
            </w:pPr>
            <w:r>
              <w:rPr>
                <w:rStyle w:val="6"/>
                <w:rFonts w:hint="eastAsia"/>
                <w:lang w:val="en-US" w:eastAsia="zh-CN" w:bidi="ar"/>
              </w:rPr>
              <w:t>3</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101DAA20">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358E4021">
            <w:pPr>
              <w:rPr>
                <w:rFonts w:hint="default" w:ascii="Arial" w:hAnsi="Arial" w:cs="Arial"/>
                <w:i w:val="0"/>
                <w:iCs w:val="0"/>
                <w:color w:val="000000"/>
                <w:sz w:val="20"/>
                <w:szCs w:val="20"/>
                <w:u w:val="none"/>
              </w:rPr>
            </w:pPr>
          </w:p>
        </w:tc>
      </w:tr>
      <w:tr w14:paraId="51119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jc w:val="center"/>
        </w:trPr>
        <w:tc>
          <w:tcPr>
            <w:tcW w:w="431" w:type="dxa"/>
            <w:tcBorders>
              <w:top w:val="single" w:color="000000" w:sz="4" w:space="0"/>
              <w:left w:val="single" w:color="000000" w:sz="8" w:space="0"/>
              <w:bottom w:val="single" w:color="000000" w:sz="4" w:space="0"/>
              <w:right w:val="single" w:color="000000" w:sz="4" w:space="0"/>
            </w:tcBorders>
            <w:noWrap w:val="0"/>
            <w:vAlign w:val="center"/>
          </w:tcPr>
          <w:p w14:paraId="25664159">
            <w:pPr>
              <w:keepNext w:val="0"/>
              <w:keepLines w:val="0"/>
              <w:widowControl/>
              <w:suppressLineNumbers w:val="0"/>
              <w:jc w:val="left"/>
              <w:textAlignment w:val="center"/>
              <w:rPr>
                <w:rStyle w:val="6"/>
                <w:rFonts w:hint="default"/>
                <w:lang w:val="en-US" w:eastAsia="zh-CN" w:bidi="ar"/>
              </w:rPr>
            </w:pPr>
            <w:r>
              <w:rPr>
                <w:rStyle w:val="6"/>
                <w:rFonts w:hint="eastAsia"/>
                <w:lang w:val="en-US" w:eastAsia="zh-CN" w:bidi="ar"/>
              </w:rPr>
              <w:t>73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14:paraId="647C3850">
            <w:pPr>
              <w:keepNext w:val="0"/>
              <w:keepLines w:val="0"/>
              <w:widowControl/>
              <w:suppressLineNumbers w:val="0"/>
              <w:jc w:val="left"/>
              <w:textAlignment w:val="center"/>
              <w:rPr>
                <w:rStyle w:val="6"/>
                <w:rFonts w:hint="eastAsia"/>
                <w:lang w:val="en-US" w:eastAsia="zh-CN" w:bidi="ar"/>
              </w:rPr>
            </w:pPr>
            <w:r>
              <w:rPr>
                <w:rStyle w:val="6"/>
                <w:lang w:val="en-US" w:eastAsia="zh-CN" w:bidi="ar"/>
              </w:rPr>
              <w:t>消声器</w:t>
            </w:r>
          </w:p>
        </w:tc>
        <w:tc>
          <w:tcPr>
            <w:tcW w:w="4056" w:type="dxa"/>
            <w:tcBorders>
              <w:top w:val="single" w:color="000000" w:sz="4" w:space="0"/>
              <w:left w:val="single" w:color="000000" w:sz="4" w:space="0"/>
              <w:bottom w:val="single" w:color="000000" w:sz="4" w:space="0"/>
              <w:right w:val="single" w:color="000000" w:sz="4" w:space="0"/>
            </w:tcBorders>
            <w:noWrap w:val="0"/>
            <w:vAlign w:val="center"/>
          </w:tcPr>
          <w:p w14:paraId="2089D9E0">
            <w:pPr>
              <w:keepNext w:val="0"/>
              <w:keepLines w:val="0"/>
              <w:widowControl/>
              <w:suppressLineNumbers w:val="0"/>
              <w:jc w:val="left"/>
              <w:textAlignment w:val="center"/>
              <w:rPr>
                <w:rStyle w:val="6"/>
                <w:rFonts w:hint="default"/>
                <w:lang w:val="en-US" w:eastAsia="zh-CN" w:bidi="ar"/>
              </w:rPr>
            </w:pPr>
            <w:r>
              <w:rPr>
                <w:rStyle w:val="6"/>
                <w:rFonts w:hint="eastAsia"/>
                <w:lang w:val="en-US" w:eastAsia="zh-CN" w:bidi="ar"/>
              </w:rPr>
              <w:t>1、规格：630*400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2821EE1C">
            <w:pPr>
              <w:keepNext w:val="0"/>
              <w:keepLines w:val="0"/>
              <w:widowControl/>
              <w:suppressLineNumbers w:val="0"/>
              <w:jc w:val="left"/>
              <w:textAlignment w:val="center"/>
              <w:rPr>
                <w:rStyle w:val="6"/>
                <w:rFonts w:hint="default"/>
                <w:lang w:val="en-US" w:eastAsia="zh-CN" w:bidi="ar"/>
              </w:rPr>
            </w:pPr>
            <w:r>
              <w:rPr>
                <w:rStyle w:val="6"/>
                <w:rFonts w:hint="eastAsia"/>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A3FC4B6">
            <w:pPr>
              <w:keepNext w:val="0"/>
              <w:keepLines w:val="0"/>
              <w:widowControl/>
              <w:suppressLineNumbers w:val="0"/>
              <w:jc w:val="left"/>
              <w:textAlignment w:val="center"/>
              <w:rPr>
                <w:rStyle w:val="6"/>
                <w:rFonts w:hint="default"/>
                <w:lang w:val="en-US" w:eastAsia="zh-CN" w:bidi="ar"/>
              </w:rPr>
            </w:pPr>
            <w:r>
              <w:rPr>
                <w:rStyle w:val="6"/>
                <w:rFonts w:hint="eastAsia"/>
                <w:lang w:val="en-US" w:eastAsia="zh-CN" w:bidi="ar"/>
              </w:rPr>
              <w:t>5</w:t>
            </w:r>
          </w:p>
        </w:tc>
        <w:tc>
          <w:tcPr>
            <w:tcW w:w="876" w:type="dxa"/>
            <w:tcBorders>
              <w:top w:val="single" w:color="000000" w:sz="4" w:space="0"/>
              <w:left w:val="single" w:color="000000" w:sz="4" w:space="0"/>
              <w:bottom w:val="single" w:color="000000" w:sz="4" w:space="0"/>
              <w:right w:val="single" w:color="000000" w:sz="4" w:space="0"/>
            </w:tcBorders>
            <w:noWrap/>
            <w:vAlign w:val="bottom"/>
          </w:tcPr>
          <w:p w14:paraId="16CC18E8">
            <w:pPr>
              <w:rPr>
                <w:rFonts w:hint="default" w:ascii="Arial" w:hAnsi="Arial" w:cs="Arial"/>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ign w:val="bottom"/>
          </w:tcPr>
          <w:p w14:paraId="4082BEE3">
            <w:pPr>
              <w:rPr>
                <w:rFonts w:hint="default" w:ascii="Arial" w:hAnsi="Arial" w:cs="Arial"/>
                <w:i w:val="0"/>
                <w:iCs w:val="0"/>
                <w:color w:val="000000"/>
                <w:sz w:val="20"/>
                <w:szCs w:val="20"/>
                <w:u w:val="none"/>
              </w:rPr>
            </w:pPr>
          </w:p>
        </w:tc>
      </w:tr>
    </w:tbl>
    <w:p w14:paraId="79DD6241">
      <w:pPr>
        <w:spacing w:line="360" w:lineRule="auto"/>
        <w:rPr>
          <w:rFonts w:hint="eastAsia" w:ascii="楷体_GB2312" w:hAnsi="宋体" w:eastAsia="楷体_GB2312" w:cs="Times New Roman"/>
          <w:color w:val="FF0000"/>
          <w:sz w:val="28"/>
          <w:szCs w:val="28"/>
          <w:lang w:val="en-US" w:eastAsia="zh-CN"/>
        </w:rPr>
      </w:pPr>
      <w:r>
        <w:rPr>
          <w:rFonts w:hint="eastAsia" w:ascii="楷体_GB2312" w:hAnsi="宋体" w:eastAsia="楷体_GB2312" w:cs="Times New Roman"/>
          <w:color w:val="FF0000"/>
          <w:sz w:val="28"/>
          <w:szCs w:val="28"/>
          <w:lang w:val="en-US" w:eastAsia="zh-CN"/>
        </w:rPr>
        <w:t>说明：中标单位施工的人防防化工程必须保证通过淮南市人防主管部门的验收，中标单位为保证本工程顺利通过验收所增加的相关费用视为让利行为，中标单位不得要求招标单位另外增加费用。</w:t>
      </w:r>
    </w:p>
    <w:p w14:paraId="591F3E68">
      <w:pPr>
        <w:ind w:firstLine="560" w:firstLineChars="200"/>
        <w:rPr>
          <w:rFonts w:hint="eastAsia" w:ascii="宋体" w:hAnsi="宋体" w:eastAsia="宋体" w:cs="宋体"/>
          <w:sz w:val="28"/>
          <w:szCs w:val="28"/>
          <w:lang w:val="en-US" w:eastAsia="zh-CN"/>
        </w:rPr>
      </w:pPr>
    </w:p>
    <w:p w14:paraId="3EE580B7">
      <w:pPr>
        <w:ind w:firstLine="560" w:firstLineChars="200"/>
        <w:rPr>
          <w:rFonts w:hint="eastAsia" w:ascii="宋体" w:hAnsi="宋体" w:eastAsia="宋体" w:cs="宋体"/>
          <w:sz w:val="28"/>
          <w:szCs w:val="28"/>
          <w:lang w:val="en-US" w:eastAsia="zh-CN"/>
        </w:rPr>
      </w:pPr>
    </w:p>
    <w:p w14:paraId="0619DA5C">
      <w:pPr>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安徽新集矿山建设工程有限公司</w:t>
      </w:r>
    </w:p>
    <w:p w14:paraId="2E114023">
      <w:pPr>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7</w:t>
      </w:r>
      <w:r>
        <w:rPr>
          <w:rFonts w:hint="eastAsia" w:ascii="宋体" w:hAnsi="宋体" w:eastAsia="宋体" w:cs="宋体"/>
          <w:sz w:val="28"/>
          <w:szCs w:val="28"/>
        </w:rPr>
        <w:t>月</w:t>
      </w:r>
      <w:r>
        <w:rPr>
          <w:rFonts w:hint="eastAsia" w:ascii="宋体" w:hAnsi="宋体" w:eastAsia="宋体" w:cs="宋体"/>
          <w:sz w:val="28"/>
          <w:szCs w:val="28"/>
          <w:lang w:val="en-US" w:eastAsia="zh-CN"/>
        </w:rPr>
        <w:t>21</w:t>
      </w:r>
      <w:r>
        <w:rPr>
          <w:rFonts w:hint="eastAsia" w:ascii="宋体" w:hAnsi="宋体" w:eastAsia="宋体" w:cs="宋体"/>
          <w:sz w:val="28"/>
          <w:szCs w:val="28"/>
        </w:rPr>
        <w:t>日</w:t>
      </w:r>
    </w:p>
    <w:p w14:paraId="76C5F63C">
      <w:pPr>
        <w:rPr>
          <w:rFonts w:hint="eastAsia" w:ascii="宋体" w:hAnsi="宋体" w:eastAsia="宋体" w:cs="宋体"/>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B26722"/>
    <w:multiLevelType w:val="singleLevel"/>
    <w:tmpl w:val="0AB2672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kxZGM3NjQ3NTg2ZDE0MjBhMzRiMDkzZWY0ZWNhZmIifQ=="/>
  </w:docVars>
  <w:rsids>
    <w:rsidRoot w:val="00B12AFA"/>
    <w:rsid w:val="000205E7"/>
    <w:rsid w:val="000C3DA7"/>
    <w:rsid w:val="001125B5"/>
    <w:rsid w:val="00434A76"/>
    <w:rsid w:val="004F12AD"/>
    <w:rsid w:val="009769F3"/>
    <w:rsid w:val="00977991"/>
    <w:rsid w:val="00B12AFA"/>
    <w:rsid w:val="00D870E5"/>
    <w:rsid w:val="022655F4"/>
    <w:rsid w:val="026D3223"/>
    <w:rsid w:val="06E32438"/>
    <w:rsid w:val="092433E0"/>
    <w:rsid w:val="098547EB"/>
    <w:rsid w:val="0A5C592B"/>
    <w:rsid w:val="0B907DBB"/>
    <w:rsid w:val="0D887163"/>
    <w:rsid w:val="11637D5C"/>
    <w:rsid w:val="1524460D"/>
    <w:rsid w:val="1F0D6046"/>
    <w:rsid w:val="215F4227"/>
    <w:rsid w:val="24F549AD"/>
    <w:rsid w:val="261E2C25"/>
    <w:rsid w:val="280832E6"/>
    <w:rsid w:val="2AC048B2"/>
    <w:rsid w:val="2AD67C0C"/>
    <w:rsid w:val="2D1A7254"/>
    <w:rsid w:val="2DBA26BA"/>
    <w:rsid w:val="31FB7EB2"/>
    <w:rsid w:val="33E660E2"/>
    <w:rsid w:val="343A03A1"/>
    <w:rsid w:val="3A35632A"/>
    <w:rsid w:val="3BD128CC"/>
    <w:rsid w:val="3C9E39FD"/>
    <w:rsid w:val="40A9478F"/>
    <w:rsid w:val="431F0767"/>
    <w:rsid w:val="48806C9E"/>
    <w:rsid w:val="4961203A"/>
    <w:rsid w:val="4A0F6E01"/>
    <w:rsid w:val="54952BD8"/>
    <w:rsid w:val="57DA6E04"/>
    <w:rsid w:val="58607961"/>
    <w:rsid w:val="58EA5CC5"/>
    <w:rsid w:val="5FDD6B34"/>
    <w:rsid w:val="630E7C68"/>
    <w:rsid w:val="64A27BD7"/>
    <w:rsid w:val="64AF3AF4"/>
    <w:rsid w:val="64F61D79"/>
    <w:rsid w:val="65666E43"/>
    <w:rsid w:val="6AF64271"/>
    <w:rsid w:val="6B6C069F"/>
    <w:rsid w:val="6C327B3B"/>
    <w:rsid w:val="71BE59CD"/>
    <w:rsid w:val="74E120FE"/>
    <w:rsid w:val="7CEE061C"/>
    <w:rsid w:val="7D23587A"/>
    <w:rsid w:val="7FC07BC0"/>
    <w:rsid w:val="7FCB5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宋体"/>
      <w:b/>
      <w:bCs/>
      <w:sz w:val="24"/>
      <w:szCs w:val="32"/>
    </w:rPr>
  </w:style>
  <w:style w:type="character" w:default="1" w:styleId="4">
    <w:name w:val="Default Paragraph Font"/>
    <w:autoRedefine/>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5">
    <w:name w:val="List Paragraph"/>
    <w:basedOn w:val="1"/>
    <w:autoRedefine/>
    <w:qFormat/>
    <w:uiPriority w:val="34"/>
    <w:pPr>
      <w:ind w:firstLine="420" w:firstLineChars="200"/>
    </w:pPr>
  </w:style>
  <w:style w:type="character" w:customStyle="1" w:styleId="6">
    <w:name w:val="font61"/>
    <w:basedOn w:val="4"/>
    <w:qFormat/>
    <w:uiPriority w:val="0"/>
    <w:rPr>
      <w:rFonts w:hint="eastAsia" w:ascii="宋体" w:hAnsi="宋体" w:eastAsia="宋体" w:cs="宋体"/>
      <w:color w:val="000000"/>
      <w:sz w:val="20"/>
      <w:szCs w:val="20"/>
      <w:u w:val="none"/>
    </w:rPr>
  </w:style>
  <w:style w:type="character" w:customStyle="1" w:styleId="7">
    <w:name w:val="font01"/>
    <w:basedOn w:val="4"/>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6298</Words>
  <Characters>7350</Characters>
  <Lines>5</Lines>
  <Paragraphs>1</Paragraphs>
  <TotalTime>41</TotalTime>
  <ScaleCrop>false</ScaleCrop>
  <LinksUpToDate>false</LinksUpToDate>
  <CharactersWithSpaces>7449</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2024-01-16T09:38:00Z</dcterms:created>
  <dc:creator>Administrator</dc:creator>
  <cp:lastModifiedBy>Smile___谈谈,</cp:lastModifiedBy>
  <dcterms:modified xsi:type="dcterms:W3CDTF">2025-07-21T02:38:33Z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ICV">
    <vt:lpwstr>D27EE30EF44941A8A0A8CC390112F8EE_13</vt:lpwstr>
  </property>
  <property fmtid="{D5CDD505-2E9C-101B-9397-08002B2CF9AE}" pid="4" name="KSOTemplateDocerSaveRecord">
    <vt:lpwstr>eyJoZGlkIjoiYTY3YWZmZTc5NzU4YmEyMTViMGQzMmY4MDdmMDJmZTMiLCJ1c2VySWQiOiIyMjgxNjEyMDgifQ==</vt:lpwstr>
  </property>
</Properties>
</file>