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球墨铸铁井盖一批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XWY-2024-1104004</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球墨铸铁井盖</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淮南市潘集平圩经济开发区、淮南市谢家集区十涧湖路</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6286026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球墨铸铁五防井盖</w:t>
            </w:r>
          </w:p>
        </w:tc>
        <w:tc>
          <w:tcPr>
            <w:tcW w:w="1470" w:type="dxa"/>
            <w:shd w:val="clear" w:color="auto" w:fill="auto"/>
            <w:noWrap/>
            <w:vAlign w:val="center"/>
          </w:tcPr>
          <w:p w14:paraId="5D7563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742D876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EACF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191</w:t>
            </w:r>
          </w:p>
        </w:tc>
        <w:tc>
          <w:tcPr>
            <w:tcW w:w="1200"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ABE801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污水92套，雨水99套，轻型，配套防坠网</w:t>
            </w:r>
          </w:p>
        </w:tc>
      </w:tr>
      <w:tr w14:paraId="3330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AC6369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4D86BBB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0DC8721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220EE2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83EF9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200" w:type="dxa"/>
            <w:shd w:val="clear" w:color="auto" w:fill="auto"/>
            <w:noWrap/>
            <w:vAlign w:val="center"/>
          </w:tcPr>
          <w:p w14:paraId="543B3AF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ACEA651">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12A63BA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B8D287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污水2套，雨水10套，宽边重型（带防盗合页），配套防坠网</w:t>
            </w:r>
          </w:p>
        </w:tc>
      </w:tr>
      <w:tr w14:paraId="786D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957FD1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1DDB332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7666B47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404A1AE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512638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217</w:t>
            </w:r>
          </w:p>
        </w:tc>
        <w:tc>
          <w:tcPr>
            <w:tcW w:w="1200" w:type="dxa"/>
            <w:shd w:val="clear" w:color="auto" w:fill="auto"/>
            <w:noWrap/>
            <w:vAlign w:val="center"/>
          </w:tcPr>
          <w:p w14:paraId="21CA24B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50E884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B769BA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34B171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污水126套，雨水91套，轻型（带防盗合页），配套防坠网</w:t>
            </w:r>
          </w:p>
        </w:tc>
      </w:tr>
      <w:tr w14:paraId="51F1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41DAC4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742D7FDF">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190B262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5C73F9C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C99D2B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71</w:t>
            </w:r>
          </w:p>
        </w:tc>
        <w:tc>
          <w:tcPr>
            <w:tcW w:w="1200" w:type="dxa"/>
            <w:shd w:val="clear" w:color="auto" w:fill="auto"/>
            <w:noWrap/>
            <w:vAlign w:val="center"/>
          </w:tcPr>
          <w:p w14:paraId="56315D08">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8EAC999">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0FA40B3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8160A7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污水42套，雨水29套，宽边重型（带防盗合页），配套防坠网</w:t>
            </w:r>
          </w:p>
        </w:tc>
      </w:tr>
      <w:tr w14:paraId="0908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75B437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4FF525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球墨铸铁雨篦</w:t>
            </w:r>
          </w:p>
        </w:tc>
        <w:tc>
          <w:tcPr>
            <w:tcW w:w="1470" w:type="dxa"/>
            <w:shd w:val="clear" w:color="auto" w:fill="auto"/>
            <w:noWrap/>
            <w:vAlign w:val="center"/>
          </w:tcPr>
          <w:p w14:paraId="361B040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450*750</w:t>
            </w:r>
          </w:p>
          <w:p w14:paraId="5605F3F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(内径380*680）D400</w:t>
            </w:r>
          </w:p>
        </w:tc>
        <w:tc>
          <w:tcPr>
            <w:tcW w:w="630" w:type="dxa"/>
            <w:shd w:val="clear" w:color="auto" w:fill="auto"/>
            <w:noWrap/>
            <w:vAlign w:val="center"/>
          </w:tcPr>
          <w:p w14:paraId="1DAFE51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7D2446E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358</w:t>
            </w:r>
          </w:p>
        </w:tc>
        <w:tc>
          <w:tcPr>
            <w:tcW w:w="1200" w:type="dxa"/>
            <w:shd w:val="clear" w:color="auto" w:fill="auto"/>
            <w:noWrap/>
            <w:vAlign w:val="center"/>
          </w:tcPr>
          <w:p w14:paraId="78A9C66E">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B8B8AB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06E855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248C093">
            <w:pPr>
              <w:widowControl/>
              <w:jc w:val="center"/>
              <w:textAlignment w:val="baseline"/>
              <w:rPr>
                <w:rFonts w:hint="default" w:ascii="仿宋" w:hAnsi="仿宋" w:eastAsia="仿宋" w:cs="楷体_GB2312"/>
                <w:color w:val="000000"/>
                <w:sz w:val="24"/>
                <w:szCs w:val="24"/>
                <w:lang w:val="en-US" w:eastAsia="zh-CN"/>
              </w:rPr>
            </w:pPr>
          </w:p>
        </w:tc>
      </w:tr>
      <w:tr w14:paraId="4354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662" w:type="dxa"/>
            <w:shd w:val="clear" w:color="auto" w:fill="auto"/>
            <w:noWrap/>
            <w:vAlign w:val="center"/>
          </w:tcPr>
          <w:p w14:paraId="2E2DF8C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4F0A904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64F7F394">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3A7912DB">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4905DE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37</w:t>
            </w:r>
          </w:p>
        </w:tc>
        <w:tc>
          <w:tcPr>
            <w:tcW w:w="1200" w:type="dxa"/>
            <w:shd w:val="clear" w:color="auto" w:fill="auto"/>
            <w:noWrap/>
            <w:vAlign w:val="center"/>
          </w:tcPr>
          <w:p w14:paraId="539929DD">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867E56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FD59AC1">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B7A3B6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需定制“中国电信”字样及logo，配套防坠网</w:t>
            </w:r>
          </w:p>
        </w:tc>
      </w:tr>
      <w:tr w14:paraId="7889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73D1F20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410" w:type="dxa"/>
            <w:shd w:val="clear" w:color="auto" w:fill="auto"/>
            <w:noWrap/>
            <w:vAlign w:val="center"/>
          </w:tcPr>
          <w:p w14:paraId="0186455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16DCAC4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693D0280">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5C52E5A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297CC59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68F7E4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400E05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FF9C67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需定制“中国移动”字样及logo，配套防坠网</w:t>
            </w:r>
          </w:p>
        </w:tc>
      </w:tr>
      <w:tr w14:paraId="4671D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5F8738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410" w:type="dxa"/>
            <w:shd w:val="clear" w:color="auto" w:fill="auto"/>
            <w:noWrap/>
            <w:vAlign w:val="center"/>
          </w:tcPr>
          <w:p w14:paraId="733A9F72">
            <w:pPr>
              <w:widowControl/>
              <w:jc w:val="center"/>
              <w:textAlignment w:val="baseline"/>
              <w:rPr>
                <w:rFonts w:hint="eastAsia" w:ascii="仿宋" w:hAnsi="仿宋" w:eastAsia="仿宋" w:cs="楷体_GB2312"/>
                <w:b/>
                <w:bCs/>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2806EA66">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258E744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792097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4F613A3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28D280E">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6E3639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20C1B98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需定制“中国联通”字样及logo，配套防坠网</w:t>
            </w:r>
          </w:p>
        </w:tc>
      </w:tr>
      <w:tr w14:paraId="5EC21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6A02D42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1468A6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3D27351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397C3FA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0715D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85</w:t>
            </w:r>
          </w:p>
        </w:tc>
        <w:tc>
          <w:tcPr>
            <w:tcW w:w="1200" w:type="dxa"/>
            <w:shd w:val="clear" w:color="auto" w:fill="auto"/>
            <w:noWrap/>
            <w:vAlign w:val="center"/>
          </w:tcPr>
          <w:p w14:paraId="06CBBA8F">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2C7352C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7C4159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790392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需定制“弱电公用”字样，配套防坠网</w:t>
            </w:r>
          </w:p>
        </w:tc>
      </w:tr>
      <w:tr w14:paraId="2B70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6E0AAE3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1C73B5F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方形树脂井盖</w:t>
            </w:r>
          </w:p>
        </w:tc>
        <w:tc>
          <w:tcPr>
            <w:tcW w:w="1470" w:type="dxa"/>
            <w:shd w:val="clear" w:color="auto" w:fill="auto"/>
            <w:noWrap/>
            <w:vAlign w:val="center"/>
          </w:tcPr>
          <w:p w14:paraId="11F2D52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200kn-860*470mm</w:t>
            </w:r>
          </w:p>
        </w:tc>
        <w:tc>
          <w:tcPr>
            <w:tcW w:w="630" w:type="dxa"/>
            <w:shd w:val="clear" w:color="auto" w:fill="auto"/>
            <w:noWrap/>
            <w:vAlign w:val="center"/>
          </w:tcPr>
          <w:p w14:paraId="4DF2EDAD">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15A4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200" w:type="dxa"/>
            <w:shd w:val="clear" w:color="auto" w:fill="auto"/>
            <w:noWrap/>
            <w:vAlign w:val="center"/>
          </w:tcPr>
          <w:p w14:paraId="54A1BBB5">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337541A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971B3C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A62C54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77184C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FF486BB">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2、报价需注明重量。</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具体报价单详见附件四、定制图详见附件九。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重量、</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11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19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11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19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13516423260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11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13</w:t>
      </w:r>
      <w:bookmarkStart w:id="0" w:name="_GoBack"/>
      <w:bookmarkEnd w:id="0"/>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65A3F16C">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5453DBC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球墨铸铁五防井盖</w:t>
            </w:r>
          </w:p>
        </w:tc>
        <w:tc>
          <w:tcPr>
            <w:tcW w:w="147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59135B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191</w:t>
            </w:r>
          </w:p>
        </w:tc>
        <w:tc>
          <w:tcPr>
            <w:tcW w:w="1200"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CC7C72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污水92套，雨水99套，轻型，配套防坠网</w:t>
            </w:r>
          </w:p>
        </w:tc>
      </w:tr>
      <w:tr w14:paraId="5E55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59C170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30C1C58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50849D3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58760D5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45565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200" w:type="dxa"/>
            <w:shd w:val="clear" w:color="auto" w:fill="auto"/>
            <w:noWrap/>
            <w:vAlign w:val="center"/>
          </w:tcPr>
          <w:p w14:paraId="2035E41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7B1AAD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14309A6">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F4FEF9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污水2套，雨水10套，宽边重型（带防盗合页），配套防坠网</w:t>
            </w:r>
          </w:p>
        </w:tc>
      </w:tr>
      <w:tr w14:paraId="1924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097918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8AA54B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01147E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2C38FBF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2F5968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217</w:t>
            </w:r>
          </w:p>
        </w:tc>
        <w:tc>
          <w:tcPr>
            <w:tcW w:w="1200" w:type="dxa"/>
            <w:shd w:val="clear" w:color="auto" w:fill="auto"/>
            <w:noWrap/>
            <w:vAlign w:val="center"/>
          </w:tcPr>
          <w:p w14:paraId="1C36114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DA552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2E38BD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41CAC2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污水126套，雨水91套，轻型（带防盗合页），配套防坠网</w:t>
            </w:r>
          </w:p>
        </w:tc>
      </w:tr>
      <w:tr w14:paraId="5EB2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7F804C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43528EA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1B5741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44E22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7DF032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71</w:t>
            </w:r>
          </w:p>
        </w:tc>
        <w:tc>
          <w:tcPr>
            <w:tcW w:w="1200" w:type="dxa"/>
            <w:shd w:val="clear" w:color="auto" w:fill="auto"/>
            <w:noWrap/>
            <w:vAlign w:val="center"/>
          </w:tcPr>
          <w:p w14:paraId="043095A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31D5B5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6AA045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458CB1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污水42套，雨水29套，宽边重型（带防盗合页），配套防坠网</w:t>
            </w:r>
          </w:p>
        </w:tc>
      </w:tr>
      <w:tr w14:paraId="4813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722B7D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7AA78E84">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球墨铸铁雨篦</w:t>
            </w:r>
          </w:p>
        </w:tc>
        <w:tc>
          <w:tcPr>
            <w:tcW w:w="1470" w:type="dxa"/>
            <w:shd w:val="clear" w:color="auto" w:fill="auto"/>
            <w:noWrap/>
            <w:vAlign w:val="center"/>
          </w:tcPr>
          <w:p w14:paraId="0294131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450*750</w:t>
            </w:r>
          </w:p>
          <w:p w14:paraId="30CE8B1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(内径380*680）D400</w:t>
            </w:r>
          </w:p>
        </w:tc>
        <w:tc>
          <w:tcPr>
            <w:tcW w:w="630" w:type="dxa"/>
            <w:shd w:val="clear" w:color="auto" w:fill="auto"/>
            <w:noWrap/>
            <w:vAlign w:val="center"/>
          </w:tcPr>
          <w:p w14:paraId="0DE6324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C32965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358</w:t>
            </w:r>
          </w:p>
        </w:tc>
        <w:tc>
          <w:tcPr>
            <w:tcW w:w="1200" w:type="dxa"/>
            <w:shd w:val="clear" w:color="auto" w:fill="auto"/>
            <w:noWrap/>
            <w:vAlign w:val="center"/>
          </w:tcPr>
          <w:p w14:paraId="3C2DF43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539F1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9DA759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5DCE128">
            <w:pPr>
              <w:widowControl/>
              <w:jc w:val="center"/>
              <w:textAlignment w:val="baseline"/>
              <w:rPr>
                <w:rFonts w:hint="default" w:ascii="仿宋" w:hAnsi="仿宋" w:eastAsia="仿宋" w:cs="楷体_GB2312"/>
                <w:color w:val="000000"/>
                <w:sz w:val="24"/>
                <w:szCs w:val="24"/>
                <w:lang w:val="en-US" w:eastAsia="zh-CN"/>
              </w:rPr>
            </w:pPr>
          </w:p>
        </w:tc>
      </w:tr>
      <w:tr w14:paraId="4DE3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662" w:type="dxa"/>
            <w:shd w:val="clear" w:color="auto" w:fill="auto"/>
            <w:noWrap/>
            <w:vAlign w:val="center"/>
          </w:tcPr>
          <w:p w14:paraId="20670C7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4927041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59615574">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1DB1863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0C0653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37</w:t>
            </w:r>
          </w:p>
        </w:tc>
        <w:tc>
          <w:tcPr>
            <w:tcW w:w="1200" w:type="dxa"/>
            <w:shd w:val="clear" w:color="auto" w:fill="auto"/>
            <w:noWrap/>
            <w:vAlign w:val="center"/>
          </w:tcPr>
          <w:p w14:paraId="01F9AE3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87422C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00340DE">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298B9E0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需定制“中国电信”字样及logo，配套防坠网</w:t>
            </w:r>
          </w:p>
        </w:tc>
      </w:tr>
      <w:tr w14:paraId="4ED7A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E30229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410" w:type="dxa"/>
            <w:shd w:val="clear" w:color="auto" w:fill="auto"/>
            <w:noWrap/>
            <w:vAlign w:val="center"/>
          </w:tcPr>
          <w:p w14:paraId="206013D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681E5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0AEE754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ADCF74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0E10279A">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C14AEF7">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290C16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6EC8BE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需定制“中国移动”字样及logo，配套防坠网</w:t>
            </w:r>
          </w:p>
        </w:tc>
      </w:tr>
      <w:tr w14:paraId="4346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762038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410" w:type="dxa"/>
            <w:shd w:val="clear" w:color="auto" w:fill="auto"/>
            <w:noWrap/>
            <w:vAlign w:val="center"/>
          </w:tcPr>
          <w:p w14:paraId="3788B494">
            <w:pPr>
              <w:widowControl/>
              <w:jc w:val="center"/>
              <w:textAlignment w:val="baseline"/>
              <w:rPr>
                <w:rFonts w:hint="eastAsia" w:ascii="仿宋" w:hAnsi="仿宋" w:eastAsia="仿宋" w:cs="楷体_GB2312"/>
                <w:b/>
                <w:bCs/>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0AE6C6A1">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276907B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11BD299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35EFE717">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96A451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B994BD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B9B248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需定制“中国联通”字样及logo，配套防坠网</w:t>
            </w:r>
          </w:p>
        </w:tc>
      </w:tr>
      <w:tr w14:paraId="062D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F97428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6378EA9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0B719E2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0431F7B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0BE928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85</w:t>
            </w:r>
          </w:p>
        </w:tc>
        <w:tc>
          <w:tcPr>
            <w:tcW w:w="1200" w:type="dxa"/>
            <w:shd w:val="clear" w:color="auto" w:fill="auto"/>
            <w:noWrap/>
            <w:vAlign w:val="center"/>
          </w:tcPr>
          <w:p w14:paraId="1CE5B11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C54E2BE">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059145A8">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5E8ECD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需定制“弱电公用”字样，配套防坠网</w:t>
            </w:r>
          </w:p>
        </w:tc>
      </w:tr>
      <w:tr w14:paraId="67D4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AC475D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4D6705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方形树脂井盖</w:t>
            </w:r>
          </w:p>
        </w:tc>
        <w:tc>
          <w:tcPr>
            <w:tcW w:w="1470" w:type="dxa"/>
            <w:shd w:val="clear" w:color="auto" w:fill="auto"/>
            <w:noWrap/>
            <w:vAlign w:val="center"/>
          </w:tcPr>
          <w:p w14:paraId="565C0EF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200kn-860*470mm</w:t>
            </w:r>
          </w:p>
        </w:tc>
        <w:tc>
          <w:tcPr>
            <w:tcW w:w="630" w:type="dxa"/>
            <w:shd w:val="clear" w:color="auto" w:fill="auto"/>
            <w:noWrap/>
            <w:vAlign w:val="center"/>
          </w:tcPr>
          <w:p w14:paraId="6834ACE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8610AD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200" w:type="dxa"/>
            <w:shd w:val="clear" w:color="auto" w:fill="auto"/>
            <w:noWrap/>
            <w:vAlign w:val="center"/>
          </w:tcPr>
          <w:p w14:paraId="49CEB72A">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F7ADF7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502B32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52133D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w:t>
            </w: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70CDB6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F38E1FB">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1、报价含13%增值税专用发票，含运输到项目施工现场费用，含装卸费用，并接受公司的付款方式。</w:t>
            </w:r>
          </w:p>
          <w:p w14:paraId="14B7437F">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00AD4121">
      <w:pPr>
        <w:textAlignment w:val="baseline"/>
        <w:rPr>
          <w:rFonts w:hint="eastAsia" w:ascii="仿宋" w:hAnsi="仿宋" w:eastAsia="仿宋" w:cs="楷体_GB2312"/>
          <w:color w:val="000000"/>
          <w:sz w:val="28"/>
          <w:szCs w:val="28"/>
          <w:lang w:eastAsia="zh-CN"/>
        </w:rPr>
      </w:pPr>
    </w:p>
    <w:p w14:paraId="2303993C">
      <w:pPr>
        <w:textAlignment w:val="baseline"/>
        <w:rPr>
          <w:rFonts w:hint="eastAsia" w:ascii="仿宋" w:hAnsi="仿宋" w:eastAsia="仿宋" w:cs="楷体_GB2312"/>
          <w:color w:val="000000"/>
          <w:sz w:val="28"/>
          <w:szCs w:val="28"/>
          <w:lang w:eastAsia="zh-CN"/>
        </w:rPr>
      </w:pPr>
    </w:p>
    <w:p w14:paraId="39508573">
      <w:pPr>
        <w:textAlignment w:val="baseline"/>
        <w:rPr>
          <w:rFonts w:hint="eastAsia" w:ascii="仿宋" w:hAnsi="仿宋" w:eastAsia="仿宋" w:cs="楷体_GB2312"/>
          <w:color w:val="000000"/>
          <w:sz w:val="28"/>
          <w:szCs w:val="28"/>
          <w:lang w:eastAsia="zh-CN"/>
        </w:rPr>
      </w:pPr>
    </w:p>
    <w:p w14:paraId="0E04BBA1">
      <w:pPr>
        <w:textAlignment w:val="baseline"/>
        <w:rPr>
          <w:rFonts w:hint="eastAsia" w:ascii="仿宋" w:hAnsi="仿宋" w:eastAsia="仿宋" w:cs="楷体_GB2312"/>
          <w:color w:val="000000"/>
          <w:sz w:val="28"/>
          <w:szCs w:val="28"/>
          <w:lang w:eastAsia="zh-CN"/>
        </w:rPr>
      </w:pPr>
    </w:p>
    <w:p w14:paraId="4BE95DA7">
      <w:pPr>
        <w:textAlignment w:val="baseline"/>
        <w:rPr>
          <w:rFonts w:hint="eastAsia" w:ascii="仿宋" w:hAnsi="仿宋" w:eastAsia="仿宋" w:cs="楷体_GB2312"/>
          <w:color w:val="000000"/>
          <w:sz w:val="28"/>
          <w:szCs w:val="28"/>
          <w:lang w:eastAsia="zh-CN"/>
        </w:rPr>
      </w:pPr>
    </w:p>
    <w:p w14:paraId="0749B9F6">
      <w:pPr>
        <w:textAlignment w:val="baseline"/>
        <w:rPr>
          <w:rFonts w:hint="eastAsia" w:ascii="仿宋" w:hAnsi="仿宋" w:eastAsia="仿宋" w:cs="楷体_GB2312"/>
          <w:color w:val="000000"/>
          <w:sz w:val="28"/>
          <w:szCs w:val="28"/>
          <w:lang w:eastAsia="zh-CN"/>
        </w:rPr>
      </w:pPr>
    </w:p>
    <w:p w14:paraId="741623CF">
      <w:pPr>
        <w:textAlignment w:val="baseline"/>
        <w:rPr>
          <w:rFonts w:hint="eastAsia" w:ascii="仿宋" w:hAnsi="仿宋" w:eastAsia="仿宋" w:cs="楷体_GB2312"/>
          <w:color w:val="000000"/>
          <w:sz w:val="28"/>
          <w:szCs w:val="28"/>
          <w:lang w:eastAsia="zh-CN"/>
        </w:rPr>
      </w:pPr>
    </w:p>
    <w:p w14:paraId="6B1E1932">
      <w:pPr>
        <w:textAlignment w:val="baseline"/>
        <w:rPr>
          <w:rFonts w:hint="eastAsia" w:ascii="仿宋" w:hAnsi="仿宋" w:eastAsia="仿宋" w:cs="楷体_GB2312"/>
          <w:color w:val="000000"/>
          <w:sz w:val="28"/>
          <w:szCs w:val="28"/>
          <w:lang w:eastAsia="zh-CN"/>
        </w:rPr>
      </w:pPr>
    </w:p>
    <w:p w14:paraId="15DE9C72">
      <w:pPr>
        <w:textAlignment w:val="baseline"/>
        <w:rPr>
          <w:rFonts w:hint="eastAsia" w:ascii="仿宋" w:hAnsi="仿宋" w:eastAsia="仿宋" w:cs="楷体_GB2312"/>
          <w:color w:val="000000"/>
          <w:sz w:val="28"/>
          <w:szCs w:val="28"/>
          <w:lang w:eastAsia="zh-CN"/>
        </w:rPr>
      </w:pPr>
    </w:p>
    <w:p w14:paraId="07ABECA3">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球墨铸铁井盖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球墨铸铁井盖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F5EF382">
      <w:pPr>
        <w:pStyle w:val="2"/>
        <w:rPr>
          <w:rFonts w:hint="eastAsia" w:ascii="仿宋" w:hAnsi="仿宋" w:eastAsia="仿宋" w:cs="仿宋"/>
          <w:b/>
          <w:sz w:val="44"/>
          <w:szCs w:val="44"/>
        </w:rPr>
      </w:pPr>
    </w:p>
    <w:p w14:paraId="43CCACF5">
      <w:pPr>
        <w:rPr>
          <w:rFonts w:hint="eastAsia" w:ascii="仿宋" w:hAnsi="仿宋" w:eastAsia="仿宋" w:cs="仿宋"/>
          <w:b/>
          <w:sz w:val="44"/>
          <w:szCs w:val="44"/>
        </w:rPr>
      </w:pPr>
    </w:p>
    <w:p w14:paraId="0CD1C3E7">
      <w:pPr>
        <w:rPr>
          <w:rFonts w:hint="eastAsia"/>
        </w:rPr>
      </w:pPr>
    </w:p>
    <w:p w14:paraId="1E5717FA">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附件九、定制图样（颜色请忽略）</w:t>
      </w:r>
    </w:p>
    <w:p w14:paraId="252F143C">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1739265" cy="1499235"/>
            <wp:effectExtent l="0" t="0" r="13335" b="5715"/>
            <wp:docPr id="1" name="图片 1" descr="b1cf4a8d1652cac55d3c60cb3f4e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1cf4a8d1652cac55d3c60cb3f4e617"/>
                    <pic:cNvPicPr>
                      <a:picLocks noChangeAspect="1"/>
                    </pic:cNvPicPr>
                  </pic:nvPicPr>
                  <pic:blipFill>
                    <a:blip r:embed="rId4"/>
                    <a:stretch>
                      <a:fillRect/>
                    </a:stretch>
                  </pic:blipFill>
                  <pic:spPr>
                    <a:xfrm>
                      <a:off x="0" y="0"/>
                      <a:ext cx="1739265" cy="1499235"/>
                    </a:xfrm>
                    <a:prstGeom prst="rect">
                      <a:avLst/>
                    </a:prstGeom>
                  </pic:spPr>
                </pic:pic>
              </a:graphicData>
            </a:graphic>
          </wp:inline>
        </w:drawing>
      </w:r>
      <w:r>
        <w:rPr>
          <w:rFonts w:hint="eastAsia" w:eastAsiaTheme="minorEastAsia"/>
          <w:lang w:eastAsia="zh-CN"/>
        </w:rPr>
        <w:drawing>
          <wp:inline distT="0" distB="0" distL="114300" distR="114300">
            <wp:extent cx="2629535" cy="694690"/>
            <wp:effectExtent l="0" t="0" r="18415" b="10160"/>
            <wp:docPr id="2" name="图片 2" descr="c38408dbe778bbdc667b80be4f57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38408dbe778bbdc667b80be4f57acc"/>
                    <pic:cNvPicPr>
                      <a:picLocks noChangeAspect="1"/>
                    </pic:cNvPicPr>
                  </pic:nvPicPr>
                  <pic:blipFill>
                    <a:blip r:embed="rId5"/>
                    <a:stretch>
                      <a:fillRect/>
                    </a:stretch>
                  </pic:blipFill>
                  <pic:spPr>
                    <a:xfrm>
                      <a:off x="0" y="0"/>
                      <a:ext cx="2629535" cy="694690"/>
                    </a:xfrm>
                    <a:prstGeom prst="rect">
                      <a:avLst/>
                    </a:prstGeom>
                  </pic:spPr>
                </pic:pic>
              </a:graphicData>
            </a:graphic>
          </wp:inline>
        </w:drawing>
      </w:r>
    </w:p>
    <w:p w14:paraId="6611FFD0">
      <w:pPr>
        <w:rPr>
          <w:rFonts w:hint="eastAsia"/>
          <w:lang w:eastAsia="zh-CN"/>
        </w:rPr>
      </w:pPr>
    </w:p>
    <w:p w14:paraId="070FA59E">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1678305" cy="1123950"/>
            <wp:effectExtent l="0" t="0" r="17145" b="0"/>
            <wp:docPr id="3" name="图片 3" descr="7a32001c8172fa5b1ae22bbea8b8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a32001c8172fa5b1ae22bbea8b8856"/>
                    <pic:cNvPicPr>
                      <a:picLocks noChangeAspect="1"/>
                    </pic:cNvPicPr>
                  </pic:nvPicPr>
                  <pic:blipFill>
                    <a:blip r:embed="rId6"/>
                    <a:stretch>
                      <a:fillRect/>
                    </a:stretch>
                  </pic:blipFill>
                  <pic:spPr>
                    <a:xfrm>
                      <a:off x="0" y="0"/>
                      <a:ext cx="1678305" cy="1123950"/>
                    </a:xfrm>
                    <a:prstGeom prst="rect">
                      <a:avLst/>
                    </a:prstGeom>
                  </pic:spPr>
                </pic:pic>
              </a:graphicData>
            </a:graphic>
          </wp:inline>
        </w:drawing>
      </w:r>
      <w:r>
        <w:rPr>
          <w:rFonts w:hint="eastAsia" w:eastAsiaTheme="minorEastAsia"/>
          <w:lang w:eastAsia="zh-CN"/>
        </w:rPr>
        <w:drawing>
          <wp:inline distT="0" distB="0" distL="114300" distR="114300">
            <wp:extent cx="2799080" cy="967740"/>
            <wp:effectExtent l="0" t="0" r="1270" b="3810"/>
            <wp:docPr id="4" name="图片 4" descr="848130eb027f882497a21253ca17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48130eb027f882497a21253ca17899"/>
                    <pic:cNvPicPr>
                      <a:picLocks noChangeAspect="1"/>
                    </pic:cNvPicPr>
                  </pic:nvPicPr>
                  <pic:blipFill>
                    <a:blip r:embed="rId7"/>
                    <a:stretch>
                      <a:fillRect/>
                    </a:stretch>
                  </pic:blipFill>
                  <pic:spPr>
                    <a:xfrm>
                      <a:off x="0" y="0"/>
                      <a:ext cx="2799080" cy="967740"/>
                    </a:xfrm>
                    <a:prstGeom prst="rect">
                      <a:avLst/>
                    </a:prstGeom>
                  </pic:spPr>
                </pic:pic>
              </a:graphicData>
            </a:graphic>
          </wp:inline>
        </w:drawing>
      </w:r>
    </w:p>
    <w:p w14:paraId="3F1AEB15">
      <w:pPr>
        <w:rPr>
          <w:rFonts w:hint="eastAsia"/>
          <w:lang w:eastAsia="zh-CN"/>
        </w:rPr>
      </w:pPr>
      <w:r>
        <w:rPr>
          <w:rFonts w:hint="eastAsia"/>
          <w:lang w:eastAsia="zh-CN"/>
        </w:rPr>
        <w:drawing>
          <wp:inline distT="0" distB="0" distL="114300" distR="114300">
            <wp:extent cx="1724025" cy="1360170"/>
            <wp:effectExtent l="0" t="0" r="9525" b="11430"/>
            <wp:docPr id="5" name="图片 5" descr="91aeeb83ff997e7de172fe4058ed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1aeeb83ff997e7de172fe4058ed834"/>
                    <pic:cNvPicPr>
                      <a:picLocks noChangeAspect="1"/>
                    </pic:cNvPicPr>
                  </pic:nvPicPr>
                  <pic:blipFill>
                    <a:blip r:embed="rId8"/>
                    <a:stretch>
                      <a:fillRect/>
                    </a:stretch>
                  </pic:blipFill>
                  <pic:spPr>
                    <a:xfrm>
                      <a:off x="0" y="0"/>
                      <a:ext cx="1724025" cy="1360170"/>
                    </a:xfrm>
                    <a:prstGeom prst="rect">
                      <a:avLst/>
                    </a:prstGeom>
                  </pic:spPr>
                </pic:pic>
              </a:graphicData>
            </a:graphic>
          </wp:inline>
        </w:drawing>
      </w:r>
      <w:r>
        <w:rPr>
          <w:rFonts w:hint="eastAsia"/>
          <w:lang w:eastAsia="zh-CN"/>
        </w:rPr>
        <w:drawing>
          <wp:inline distT="0" distB="0" distL="114300" distR="114300">
            <wp:extent cx="2723515" cy="744220"/>
            <wp:effectExtent l="0" t="0" r="635" b="17780"/>
            <wp:docPr id="6" name="图片 6" descr="5aec731e20c1d5070e25c747ee49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aec731e20c1d5070e25c747ee49e6b"/>
                    <pic:cNvPicPr>
                      <a:picLocks noChangeAspect="1"/>
                    </pic:cNvPicPr>
                  </pic:nvPicPr>
                  <pic:blipFill>
                    <a:blip r:embed="rId9"/>
                    <a:stretch>
                      <a:fillRect/>
                    </a:stretch>
                  </pic:blipFill>
                  <pic:spPr>
                    <a:xfrm>
                      <a:off x="0" y="0"/>
                      <a:ext cx="2723515" cy="744220"/>
                    </a:xfrm>
                    <a:prstGeom prst="rect">
                      <a:avLst/>
                    </a:prstGeom>
                  </pic:spPr>
                </pic:pic>
              </a:graphicData>
            </a:graphic>
          </wp:inline>
        </w:drawing>
      </w:r>
    </w:p>
    <w:p w14:paraId="70AD04E0">
      <w:pPr>
        <w:pStyle w:val="2"/>
        <w:rPr>
          <w:rFonts w:hint="eastAsia"/>
          <w:lang w:eastAsia="zh-CN"/>
        </w:rPr>
      </w:pPr>
      <w:r>
        <w:rPr>
          <w:rFonts w:hint="eastAsia"/>
          <w:lang w:eastAsia="zh-CN"/>
        </w:rPr>
        <w:drawing>
          <wp:inline distT="0" distB="0" distL="114300" distR="114300">
            <wp:extent cx="5687695" cy="3796665"/>
            <wp:effectExtent l="0" t="0" r="8255" b="13335"/>
            <wp:docPr id="7" name="图片 7" descr="1272a37e69c2cbb82f930bb177a3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272a37e69c2cbb82f930bb177a3642"/>
                    <pic:cNvPicPr>
                      <a:picLocks noChangeAspect="1"/>
                    </pic:cNvPicPr>
                  </pic:nvPicPr>
                  <pic:blipFill>
                    <a:blip r:embed="rId10"/>
                    <a:stretch>
                      <a:fillRect/>
                    </a:stretch>
                  </pic:blipFill>
                  <pic:spPr>
                    <a:xfrm>
                      <a:off x="0" y="0"/>
                      <a:ext cx="5687695" cy="3796665"/>
                    </a:xfrm>
                    <a:prstGeom prst="rect">
                      <a:avLst/>
                    </a:prstGeom>
                  </pic:spPr>
                </pic:pic>
              </a:graphicData>
            </a:graphic>
          </wp:inline>
        </w:draw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embedRegular r:id="rId1" w:fontKey="{B800DD1F-26B9-4464-8BF5-3B6E4B631979}"/>
  </w:font>
  <w:font w:name="楷体_GB2312">
    <w:altName w:val="楷体"/>
    <w:panose1 w:val="02010609030101010101"/>
    <w:charset w:val="86"/>
    <w:family w:val="modern"/>
    <w:pitch w:val="default"/>
    <w:sig w:usb0="00000000" w:usb1="00000000" w:usb2="00000000" w:usb3="00000000" w:csb0="00040000" w:csb1="00000000"/>
    <w:embedRegular r:id="rId2" w:fontKey="{FB20A48D-74BF-453A-B0DF-35BA52B4B24D}"/>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D640F0"/>
    <w:rsid w:val="09E0077E"/>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1865DB"/>
    <w:rsid w:val="123C49C0"/>
    <w:rsid w:val="124A70DD"/>
    <w:rsid w:val="124B4C03"/>
    <w:rsid w:val="12563718"/>
    <w:rsid w:val="12687563"/>
    <w:rsid w:val="12747CB6"/>
    <w:rsid w:val="12B64F8D"/>
    <w:rsid w:val="12C66037"/>
    <w:rsid w:val="131840D7"/>
    <w:rsid w:val="133135DB"/>
    <w:rsid w:val="137D0DEC"/>
    <w:rsid w:val="13A75E69"/>
    <w:rsid w:val="13B452DE"/>
    <w:rsid w:val="13CC58CF"/>
    <w:rsid w:val="13DA623E"/>
    <w:rsid w:val="142851FC"/>
    <w:rsid w:val="142E2F90"/>
    <w:rsid w:val="143E4A1F"/>
    <w:rsid w:val="144D6A10"/>
    <w:rsid w:val="146E010D"/>
    <w:rsid w:val="14815B34"/>
    <w:rsid w:val="14E31122"/>
    <w:rsid w:val="156D4E90"/>
    <w:rsid w:val="15A32D3A"/>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705992"/>
    <w:rsid w:val="1CB810E7"/>
    <w:rsid w:val="1D047E88"/>
    <w:rsid w:val="1D300C7D"/>
    <w:rsid w:val="1D4F1A4B"/>
    <w:rsid w:val="1DA63635"/>
    <w:rsid w:val="1DC169F2"/>
    <w:rsid w:val="1DC20D95"/>
    <w:rsid w:val="1DDE4B7D"/>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D00512"/>
    <w:rsid w:val="2EDB1BAF"/>
    <w:rsid w:val="2EF44200"/>
    <w:rsid w:val="2F792957"/>
    <w:rsid w:val="2F8A6913"/>
    <w:rsid w:val="2FB15C4D"/>
    <w:rsid w:val="2FCF07C9"/>
    <w:rsid w:val="2FE247DD"/>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3134E71"/>
    <w:rsid w:val="333A41AC"/>
    <w:rsid w:val="33685601"/>
    <w:rsid w:val="33BC72B7"/>
    <w:rsid w:val="342D1CB8"/>
    <w:rsid w:val="3431735D"/>
    <w:rsid w:val="35074561"/>
    <w:rsid w:val="350F2F83"/>
    <w:rsid w:val="351153E0"/>
    <w:rsid w:val="35186507"/>
    <w:rsid w:val="35633E8E"/>
    <w:rsid w:val="35846234"/>
    <w:rsid w:val="358856A2"/>
    <w:rsid w:val="35AF0E81"/>
    <w:rsid w:val="35B91D00"/>
    <w:rsid w:val="35E825E5"/>
    <w:rsid w:val="36280C33"/>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3C4210"/>
    <w:rsid w:val="5D4635C9"/>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F075F9"/>
    <w:rsid w:val="6B1D005F"/>
    <w:rsid w:val="6B8E6209"/>
    <w:rsid w:val="6B9E0AD0"/>
    <w:rsid w:val="6C214EA2"/>
    <w:rsid w:val="6C445178"/>
    <w:rsid w:val="6C5E31B7"/>
    <w:rsid w:val="6C6742D2"/>
    <w:rsid w:val="6C8934D3"/>
    <w:rsid w:val="6C8D4D71"/>
    <w:rsid w:val="6D0C5DA7"/>
    <w:rsid w:val="6D2C5D88"/>
    <w:rsid w:val="6D6B24D3"/>
    <w:rsid w:val="6D7F476F"/>
    <w:rsid w:val="6D901B33"/>
    <w:rsid w:val="6DB97DE8"/>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93D7EC7"/>
    <w:rsid w:val="7A0B2F10"/>
    <w:rsid w:val="7A1A39BC"/>
    <w:rsid w:val="7A284DF9"/>
    <w:rsid w:val="7A49604F"/>
    <w:rsid w:val="7A902877"/>
    <w:rsid w:val="7AC1762E"/>
    <w:rsid w:val="7AE12139"/>
    <w:rsid w:val="7B1B5C3E"/>
    <w:rsid w:val="7B75534E"/>
    <w:rsid w:val="7B9F79EB"/>
    <w:rsid w:val="7BDE0D77"/>
    <w:rsid w:val="7BE2675B"/>
    <w:rsid w:val="7BE81FC4"/>
    <w:rsid w:val="7C0C5586"/>
    <w:rsid w:val="7C23124E"/>
    <w:rsid w:val="7C29438A"/>
    <w:rsid w:val="7C324FED"/>
    <w:rsid w:val="7C3B4483"/>
    <w:rsid w:val="7C3C2310"/>
    <w:rsid w:val="7C4A4A2C"/>
    <w:rsid w:val="7C535880"/>
    <w:rsid w:val="7C5B09E8"/>
    <w:rsid w:val="7C7C270C"/>
    <w:rsid w:val="7CB0213F"/>
    <w:rsid w:val="7CC540B3"/>
    <w:rsid w:val="7CC55E61"/>
    <w:rsid w:val="7CCF0A8E"/>
    <w:rsid w:val="7D0F532E"/>
    <w:rsid w:val="7D52346D"/>
    <w:rsid w:val="7D5316BF"/>
    <w:rsid w:val="7D715FE9"/>
    <w:rsid w:val="7D9832A3"/>
    <w:rsid w:val="7DAE0FEB"/>
    <w:rsid w:val="7DD02D0F"/>
    <w:rsid w:val="7E626696"/>
    <w:rsid w:val="7E6671D0"/>
    <w:rsid w:val="7E9401E1"/>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15</Pages>
  <Words>3635</Words>
  <Characters>4149</Characters>
  <Lines>32</Lines>
  <Paragraphs>9</Paragraphs>
  <TotalTime>1</TotalTime>
  <ScaleCrop>false</ScaleCrop>
  <LinksUpToDate>false</LinksUpToDate>
  <CharactersWithSpaces>4947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2024-11-13T06:26:37Z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1D0D6A0996E3465899110B85D2D025C6_13</vt:lpwstr>
  </property>
</Properties>
</file>