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52"/>
          <w:lang w:val="en-US" w:eastAsia="zh-CN"/>
        </w:rPr>
      </w:pPr>
      <w:r>
        <w:rPr>
          <w:rFonts w:hint="eastAsia"/>
          <w:b/>
          <w:bCs/>
          <w:sz w:val="52"/>
          <w:lang w:val="en-US" w:eastAsia="zh-CN"/>
        </w:rPr>
        <w:t>安徽孛裕煤电固废综合利用产业园项目</w:t>
      </w:r>
    </w:p>
    <w:p>
      <w:pPr>
        <w:spacing w:line="360" w:lineRule="auto"/>
        <w:jc w:val="center"/>
        <w:rPr>
          <w:b/>
          <w:bCs/>
          <w:sz w:val="52"/>
        </w:rPr>
      </w:pP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十一</w:t>
      </w:r>
      <w:r>
        <w:rPr>
          <w:rFonts w:hint="eastAsia"/>
          <w:b/>
          <w:sz w:val="32"/>
          <w:szCs w:val="32"/>
        </w:rPr>
        <w:t>月</w:t>
      </w:r>
      <w:r>
        <w:rPr>
          <w:rFonts w:hint="eastAsia"/>
          <w:b/>
          <w:sz w:val="32"/>
          <w:szCs w:val="32"/>
          <w:lang w:val="en-US" w:eastAsia="zh-CN"/>
        </w:rPr>
        <w:t>五</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安徽孛裕煤电固废综合利用产业园项目</w:t>
      </w:r>
      <w:r>
        <w:rPr>
          <w:rFonts w:hint="eastAsia" w:eastAsia="仿宋_GB2312"/>
          <w:sz w:val="24"/>
        </w:rPr>
        <w:t>消防工程，</w:t>
      </w:r>
      <w:r>
        <w:rPr>
          <w:rFonts w:hint="eastAsia" w:eastAsia="仿宋_GB2312"/>
          <w:sz w:val="24"/>
          <w:lang w:val="en-US" w:eastAsia="zh-CN"/>
        </w:rPr>
        <w:t>本工程包括1#、2#、3#、4#，共4栋现状改造厂房及新建厂房、配电房、消防泵房及其配套的消防工程。</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安徽孛裕煤电固废综合利用产业园项目</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w:t>
      </w:r>
      <w:r>
        <w:rPr>
          <w:rFonts w:hint="eastAsia" w:eastAsia="仿宋_GB2312"/>
          <w:sz w:val="24"/>
          <w:lang w:val="en-US" w:eastAsia="zh-CN"/>
        </w:rPr>
        <w:t>区潘一矿园区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eastAsia="仿宋_GB2312"/>
          <w:sz w:val="24"/>
          <w:lang w:val="en-US" w:eastAsia="zh-CN"/>
        </w:rPr>
        <w:t>淮南新启昂建设工程有限公司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auto"/>
          <w:sz w:val="24"/>
          <w:highlight w:val="none"/>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auto"/>
          <w:sz w:val="24"/>
          <w:highlight w:val="none"/>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auto"/>
          <w:sz w:val="24"/>
          <w:highlight w:val="none"/>
        </w:rPr>
        <w:t>本项目</w:t>
      </w:r>
      <w:r>
        <w:rPr>
          <w:rFonts w:hint="eastAsia" w:eastAsia="仿宋_GB2312"/>
          <w:color w:val="auto"/>
          <w:sz w:val="24"/>
          <w:highlight w:val="none"/>
          <w:lang w:val="en-US" w:eastAsia="zh-CN"/>
        </w:rPr>
        <w:t>暂无完整设计图纸，</w:t>
      </w:r>
      <w:r>
        <w:rPr>
          <w:rFonts w:eastAsia="仿宋_GB2312"/>
          <w:color w:val="auto"/>
          <w:sz w:val="24"/>
          <w:highlight w:val="none"/>
        </w:rPr>
        <w:t>为</w:t>
      </w:r>
      <w:r>
        <w:rPr>
          <w:rFonts w:hint="eastAsia" w:eastAsia="仿宋_GB2312"/>
          <w:color w:val="auto"/>
          <w:sz w:val="24"/>
          <w:highlight w:val="none"/>
        </w:rPr>
        <w:t>分段</w:t>
      </w:r>
      <w:r>
        <w:rPr>
          <w:rFonts w:eastAsia="仿宋_GB2312"/>
          <w:color w:val="auto"/>
          <w:sz w:val="24"/>
          <w:highlight w:val="none"/>
        </w:rPr>
        <w:t>设计分段施工形式进行，施工内容根据设计单位下发设计图纸依据，包括</w:t>
      </w:r>
      <w:r>
        <w:rPr>
          <w:rFonts w:hint="eastAsia" w:eastAsia="仿宋_GB2312"/>
          <w:color w:val="auto"/>
          <w:sz w:val="24"/>
          <w:highlight w:val="none"/>
          <w:lang w:val="en-US" w:eastAsia="zh-CN"/>
        </w:rPr>
        <w:t>1-4#现状厂房及新建厂房、配电房、消防泵房及其配套的消防工程的</w:t>
      </w:r>
      <w:r>
        <w:rPr>
          <w:rFonts w:eastAsia="仿宋_GB2312"/>
          <w:color w:val="auto"/>
          <w:sz w:val="24"/>
          <w:highlight w:val="none"/>
        </w:rPr>
        <w:t>给水</w:t>
      </w:r>
      <w:r>
        <w:rPr>
          <w:rFonts w:hint="eastAsia" w:eastAsia="仿宋_GB2312"/>
          <w:color w:val="auto"/>
          <w:sz w:val="24"/>
          <w:highlight w:val="none"/>
        </w:rPr>
        <w:t>消防管道</w:t>
      </w:r>
      <w:r>
        <w:rPr>
          <w:rFonts w:hint="eastAsia" w:eastAsia="仿宋_GB2312"/>
          <w:color w:val="auto"/>
          <w:sz w:val="24"/>
          <w:highlight w:val="none"/>
          <w:lang w:eastAsia="zh-CN"/>
        </w:rPr>
        <w:t>、</w:t>
      </w:r>
      <w:r>
        <w:rPr>
          <w:rFonts w:hint="eastAsia" w:eastAsia="仿宋_GB2312"/>
          <w:color w:val="auto"/>
          <w:sz w:val="24"/>
          <w:highlight w:val="none"/>
        </w:rPr>
        <w:t>自动报警系统</w:t>
      </w:r>
      <w:r>
        <w:rPr>
          <w:rFonts w:hint="eastAsia" w:eastAsia="仿宋_GB2312"/>
          <w:color w:val="auto"/>
          <w:sz w:val="24"/>
          <w:highlight w:val="none"/>
          <w:lang w:eastAsia="zh-CN"/>
        </w:rPr>
        <w:t>、</w:t>
      </w:r>
      <w:r>
        <w:rPr>
          <w:rFonts w:hint="eastAsia" w:eastAsia="仿宋_GB2312"/>
          <w:color w:val="auto"/>
          <w:sz w:val="24"/>
          <w:highlight w:val="none"/>
          <w:lang w:val="en-US" w:eastAsia="zh-CN"/>
        </w:rPr>
        <w:t>应急照明指示、</w:t>
      </w:r>
      <w:r>
        <w:rPr>
          <w:rFonts w:hint="eastAsia" w:eastAsia="仿宋_GB2312"/>
          <w:color w:val="auto"/>
          <w:sz w:val="24"/>
          <w:highlight w:val="none"/>
        </w:rPr>
        <w:t>消火栓系统、灭火器等图纸设计消防专项内容；报价</w:t>
      </w:r>
      <w:r>
        <w:rPr>
          <w:rFonts w:eastAsia="仿宋_GB2312"/>
          <w:color w:val="auto"/>
          <w:sz w:val="24"/>
          <w:highlight w:val="none"/>
        </w:rPr>
        <w:t>单位自行编制办理工程量清单预、结算，工程款计价方式为</w:t>
      </w:r>
      <w:r>
        <w:rPr>
          <w:rFonts w:hint="eastAsia" w:eastAsia="仿宋_GB2312"/>
          <w:color w:val="auto"/>
          <w:sz w:val="24"/>
          <w:highlight w:val="none"/>
        </w:rPr>
        <w:t>审计结算金额</w:t>
      </w:r>
      <w:r>
        <w:rPr>
          <w:rFonts w:hint="eastAsia" w:ascii="宋体" w:hAnsi="宋体"/>
          <w:color w:val="auto"/>
          <w:sz w:val="24"/>
          <w:highlight w:val="none"/>
        </w:rPr>
        <w:t>*</w:t>
      </w:r>
      <w:r>
        <w:rPr>
          <w:rFonts w:hint="eastAsia" w:eastAsia="仿宋_GB2312"/>
          <w:color w:val="auto"/>
          <w:sz w:val="24"/>
          <w:highlight w:val="none"/>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highlight w:val="none"/>
        </w:rPr>
      </w:pPr>
      <w:r>
        <w:rPr>
          <w:rFonts w:hint="eastAsia" w:eastAsia="仿宋_GB2312"/>
          <w:color w:val="000000"/>
          <w:sz w:val="24"/>
        </w:rPr>
        <w:t>1.1本项目施工工期要求签订合同后7日内人员及材料进场，</w:t>
      </w:r>
      <w:r>
        <w:rPr>
          <w:rFonts w:hint="eastAsia" w:eastAsia="仿宋_GB2312"/>
          <w:color w:val="000000"/>
          <w:sz w:val="24"/>
          <w:highlight w:val="none"/>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auto"/>
          <w:sz w:val="24"/>
          <w:highlight w:val="none"/>
          <w:lang w:val="en-US" w:eastAsia="zh-CN"/>
        </w:rPr>
      </w:pPr>
      <w:r>
        <w:rPr>
          <w:rFonts w:hint="eastAsia" w:eastAsia="仿宋_GB2312"/>
          <w:color w:val="000000"/>
          <w:sz w:val="24"/>
        </w:rPr>
        <w:t>本</w:t>
      </w:r>
      <w:r>
        <w:rPr>
          <w:rFonts w:hint="eastAsia" w:eastAsia="仿宋_GB2312"/>
          <w:color w:val="auto"/>
          <w:sz w:val="24"/>
          <w:highlight w:val="none"/>
        </w:rPr>
        <w:t>工程无预付款，进度款按每月审计结算进度款金额*（1-下浮率）*70%结算，该工程竣工验收后付至审计结算金额*（1-下浮率）*95%,余下审计结算金额*（1-下浮率）*5%为质量保证金，质量保修期满以后无息付清。报价方在领取工程款前，必须向询价方提交合法有效的增值税专用发票，否则，工程款不予支付。报价</w:t>
      </w:r>
      <w:r>
        <w:rPr>
          <w:rFonts w:eastAsia="仿宋_GB2312"/>
          <w:color w:val="auto"/>
          <w:sz w:val="24"/>
          <w:highlight w:val="none"/>
        </w:rPr>
        <w:t>单位自行编制办理工程量清单预、结算</w:t>
      </w:r>
      <w:r>
        <w:rPr>
          <w:rFonts w:hint="eastAsia" w:eastAsia="仿宋_GB2312"/>
          <w:color w:val="auto"/>
          <w:sz w:val="24"/>
          <w:highlight w:val="none"/>
          <w:lang w:val="en-US" w:eastAsia="zh-CN"/>
        </w:rPr>
        <w:t>及进度结算，建设单位未拨付工程款前，不予报价办理结算及支付工程款。</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5、报价要求：</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auto"/>
          <w:sz w:val="24"/>
          <w:highlight w:val="none"/>
        </w:rPr>
        <w:t>9%</w:t>
      </w:r>
      <w:r>
        <w:rPr>
          <w:rFonts w:hint="eastAsia" w:eastAsia="仿宋_GB2312"/>
          <w:color w:val="auto"/>
          <w:sz w:val="24"/>
          <w:highlight w:val="none"/>
        </w:rPr>
        <w:t>增值专用税。</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5.2本次报价，报价单位根据自身情况确定报价下浮率。</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6、工程结算要求：</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9</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lang w:val="en-US" w:eastAsia="zh-CN"/>
        </w:rPr>
        <w:t>贰万元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w:t>
      </w:r>
      <w:r>
        <w:rPr>
          <w:rFonts w:hint="eastAsia" w:eastAsia="仿宋_GB2312"/>
          <w:color w:val="000000"/>
          <w:sz w:val="24"/>
          <w:lang w:eastAsia="zh-CN"/>
        </w:rPr>
        <w:t>淮南新启昂建设工程有限公司</w:t>
      </w:r>
      <w:r>
        <w:rPr>
          <w:rFonts w:hint="eastAsia" w:eastAsia="仿宋_GB2312"/>
          <w:color w:val="000000"/>
          <w:sz w:val="24"/>
        </w:rPr>
        <w:t>银行账户。</w:t>
      </w:r>
    </w:p>
    <w:p>
      <w:pPr>
        <w:spacing w:line="360" w:lineRule="auto"/>
        <w:ind w:firstLine="360" w:firstLineChars="150"/>
        <w:rPr>
          <w:rFonts w:hint="eastAsia" w:eastAsia="仿宋_GB2312"/>
          <w:color w:val="auto"/>
          <w:sz w:val="24"/>
          <w:highlight w:val="none"/>
          <w:lang w:eastAsia="zh-CN"/>
        </w:rPr>
      </w:pPr>
      <w:r>
        <w:rPr>
          <w:rFonts w:hint="eastAsia" w:eastAsia="仿宋_GB2312"/>
          <w:color w:val="auto"/>
          <w:sz w:val="24"/>
          <w:highlight w:val="none"/>
        </w:rPr>
        <w:t>名称：</w:t>
      </w:r>
      <w:r>
        <w:rPr>
          <w:rFonts w:hint="eastAsia" w:eastAsia="仿宋_GB2312"/>
          <w:color w:val="auto"/>
          <w:sz w:val="24"/>
          <w:highlight w:val="none"/>
          <w:lang w:eastAsia="zh-CN"/>
        </w:rPr>
        <w:t>淮南新启昂建设工程有限公司</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 xml:space="preserve">账号：344071100013000374109  </w:t>
      </w:r>
    </w:p>
    <w:p>
      <w:pPr>
        <w:spacing w:line="360" w:lineRule="auto"/>
        <w:ind w:firstLine="360" w:firstLineChars="150"/>
        <w:rPr>
          <w:rFonts w:eastAsia="仿宋_GB2312"/>
          <w:color w:val="auto"/>
          <w:sz w:val="24"/>
          <w:highlight w:val="none"/>
        </w:rPr>
      </w:pPr>
      <w:r>
        <w:rPr>
          <w:rFonts w:hint="eastAsia" w:eastAsia="仿宋_GB2312"/>
          <w:color w:val="auto"/>
          <w:sz w:val="24"/>
          <w:highlight w:val="none"/>
        </w:rPr>
        <w:t>开户行：交通银行股份有限公司淮南分行</w:t>
      </w:r>
    </w:p>
    <w:p>
      <w:pPr>
        <w:spacing w:line="360" w:lineRule="auto"/>
        <w:ind w:firstLine="360" w:firstLineChars="150"/>
        <w:rPr>
          <w:rFonts w:hint="eastAsia" w:eastAsia="仿宋_GB2312"/>
          <w:color w:val="auto"/>
          <w:sz w:val="24"/>
          <w:highlight w:val="none"/>
        </w:rPr>
      </w:pPr>
      <w:r>
        <w:rPr>
          <w:rFonts w:hint="eastAsia" w:eastAsia="仿宋_GB2312"/>
          <w:color w:val="auto"/>
          <w:sz w:val="24"/>
          <w:highlight w:val="none"/>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lang w:val="en-US" w:eastAsia="zh-CN"/>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highlight w:val="none"/>
          <w:u w:val="single"/>
        </w:rPr>
      </w:pPr>
      <w:r>
        <w:rPr>
          <w:rFonts w:hint="eastAsia" w:eastAsia="仿宋_GB2312"/>
          <w:sz w:val="24"/>
          <w:highlight w:val="none"/>
        </w:rPr>
        <w:t>询价人联系地址：</w:t>
      </w:r>
      <w:r>
        <w:rPr>
          <w:rFonts w:hint="eastAsia" w:eastAsia="仿宋_GB2312"/>
          <w:sz w:val="24"/>
          <w:highlight w:val="none"/>
          <w:u w:val="single"/>
        </w:rPr>
        <w:t xml:space="preserve"> </w:t>
      </w:r>
      <w:r>
        <w:rPr>
          <w:rFonts w:hint="eastAsia" w:eastAsia="仿宋_GB2312"/>
          <w:sz w:val="24"/>
          <w:highlight w:val="none"/>
          <w:u w:val="single"/>
          <w:lang w:val="en-US" w:eastAsia="zh-CN"/>
        </w:rPr>
        <w:t>安徽孛裕煤电固废综合利用产业园项目</w:t>
      </w:r>
      <w:r>
        <w:rPr>
          <w:rFonts w:hint="eastAsia" w:eastAsia="仿宋_GB2312"/>
          <w:sz w:val="24"/>
          <w:highlight w:val="none"/>
          <w:u w:val="single"/>
        </w:rPr>
        <w:t xml:space="preserve">    </w:t>
      </w:r>
    </w:p>
    <w:p>
      <w:pPr>
        <w:spacing w:line="360" w:lineRule="auto"/>
        <w:ind w:firstLine="360" w:firstLineChars="150"/>
        <w:rPr>
          <w:rFonts w:eastAsia="仿宋_GB2312"/>
          <w:sz w:val="24"/>
          <w:highlight w:val="none"/>
        </w:rPr>
      </w:pPr>
      <w:r>
        <w:rPr>
          <w:rFonts w:hint="eastAsia" w:eastAsia="仿宋_GB2312"/>
          <w:sz w:val="24"/>
          <w:highlight w:val="none"/>
        </w:rPr>
        <w:t xml:space="preserve">联系人（商务）： </w:t>
      </w:r>
      <w:r>
        <w:rPr>
          <w:rFonts w:hint="eastAsia" w:eastAsia="仿宋_GB2312"/>
          <w:sz w:val="24"/>
          <w:highlight w:val="none"/>
          <w:u w:val="single"/>
        </w:rPr>
        <w:t xml:space="preserve"> </w:t>
      </w:r>
      <w:r>
        <w:rPr>
          <w:rFonts w:hint="eastAsia" w:eastAsia="仿宋_GB2312"/>
          <w:sz w:val="24"/>
          <w:highlight w:val="none"/>
          <w:u w:val="single"/>
          <w:lang w:val="en-US" w:eastAsia="zh-CN"/>
        </w:rPr>
        <w:t>吴福红</w:t>
      </w:r>
      <w:r>
        <w:rPr>
          <w:rFonts w:hint="eastAsia" w:eastAsia="仿宋_GB2312"/>
          <w:sz w:val="24"/>
          <w:highlight w:val="none"/>
          <w:u w:val="single"/>
        </w:rPr>
        <w:t xml:space="preserve">           </w:t>
      </w:r>
      <w:r>
        <w:rPr>
          <w:rFonts w:hint="eastAsia" w:eastAsia="仿宋_GB2312"/>
          <w:sz w:val="24"/>
          <w:highlight w:val="none"/>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18900546601</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陈难难</w:t>
      </w:r>
      <w:r>
        <w:rPr>
          <w:rFonts w:hint="eastAsia" w:eastAsia="仿宋_GB2312"/>
          <w:color w:val="000000"/>
          <w:sz w:val="24"/>
          <w:u w:val="single"/>
        </w:rPr>
        <w:t xml:space="preserve"> </w:t>
      </w:r>
      <w:r>
        <w:rPr>
          <w:rFonts w:hint="eastAsia" w:eastAsia="仿宋_GB2312"/>
          <w:color w:val="000000"/>
          <w:sz w:val="24"/>
          <w:u w:val="single"/>
          <w:lang w:val="en-US" w:eastAsia="zh-CN"/>
        </w:rPr>
        <w:t>13909641360</w:t>
      </w:r>
      <w:r>
        <w:rPr>
          <w:rFonts w:hint="eastAsia" w:eastAsia="仿宋_GB2312"/>
          <w:color w:val="000000"/>
          <w:sz w:val="24"/>
          <w:u w:val="single"/>
        </w:rPr>
        <w:t xml:space="preserve"> </w:t>
      </w:r>
    </w:p>
    <w:p>
      <w:pPr>
        <w:spacing w:line="360" w:lineRule="auto"/>
        <w:rPr>
          <w:rFonts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lang w:val="en-US" w:eastAsia="zh-CN"/>
        </w:rPr>
        <w:t>淮南新启昂建设工程有限公司</w:t>
      </w:r>
      <w:r>
        <w:rPr>
          <w:rFonts w:hint="eastAsia" w:eastAsia="仿宋_GB2312"/>
          <w:color w:val="000000"/>
          <w:sz w:val="24"/>
        </w:rPr>
        <w:t>：</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sz w:val="24"/>
          <w:lang w:val="en-US" w:eastAsia="zh-CN"/>
        </w:rPr>
        <w:t xml:space="preserve">安徽孛裕煤电固废综合利用产业园项目 </w:t>
      </w:r>
      <w:r>
        <w:rPr>
          <w:rFonts w:hint="eastAsia" w:eastAsia="仿宋_GB2312"/>
          <w:sz w:val="24"/>
        </w:rPr>
        <w:t>消防工程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bookmarkStart w:id="0" w:name="_GoBack"/>
      <w:bookmarkEnd w:id="0"/>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hint="eastAsia"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lang w:val="en-US" w:eastAsia="zh-CN"/>
        </w:rPr>
        <w:t>贰万</w:t>
      </w:r>
      <w:r>
        <w:rPr>
          <w:rFonts w:hint="eastAsia" w:eastAsia="仿宋_GB2312"/>
          <w:color w:val="000000"/>
          <w:sz w:val="24"/>
        </w:rPr>
        <w:t>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安徽孛裕煤电固废综合利用产业园项目 消防工程</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257D"/>
    <w:rsid w:val="00F9408D"/>
    <w:rsid w:val="00FA6DD1"/>
    <w:rsid w:val="00FB3FE1"/>
    <w:rsid w:val="00FB440A"/>
    <w:rsid w:val="00FC2F20"/>
    <w:rsid w:val="00FC7458"/>
    <w:rsid w:val="00FD68B7"/>
    <w:rsid w:val="00FE1E86"/>
    <w:rsid w:val="014A102B"/>
    <w:rsid w:val="02201D8C"/>
    <w:rsid w:val="02902A6D"/>
    <w:rsid w:val="02A91D81"/>
    <w:rsid w:val="03CC3F79"/>
    <w:rsid w:val="04893C18"/>
    <w:rsid w:val="05107E95"/>
    <w:rsid w:val="0523406D"/>
    <w:rsid w:val="053A4F12"/>
    <w:rsid w:val="055406CA"/>
    <w:rsid w:val="055661F0"/>
    <w:rsid w:val="05714856"/>
    <w:rsid w:val="06782196"/>
    <w:rsid w:val="06935222"/>
    <w:rsid w:val="069874FF"/>
    <w:rsid w:val="06E415DA"/>
    <w:rsid w:val="06FA0DFD"/>
    <w:rsid w:val="075524D7"/>
    <w:rsid w:val="07AA45D1"/>
    <w:rsid w:val="07F81953"/>
    <w:rsid w:val="088968DD"/>
    <w:rsid w:val="08D86F1C"/>
    <w:rsid w:val="0A037FC9"/>
    <w:rsid w:val="0A0B50CF"/>
    <w:rsid w:val="0A23066B"/>
    <w:rsid w:val="0A4A5BF8"/>
    <w:rsid w:val="0AA01CBB"/>
    <w:rsid w:val="0B114967"/>
    <w:rsid w:val="0B3F14D4"/>
    <w:rsid w:val="0B7A075E"/>
    <w:rsid w:val="0BBA4FFF"/>
    <w:rsid w:val="0C040028"/>
    <w:rsid w:val="0C2F7863"/>
    <w:rsid w:val="0D4E59FF"/>
    <w:rsid w:val="0D984ECC"/>
    <w:rsid w:val="0DA73361"/>
    <w:rsid w:val="0DBA3094"/>
    <w:rsid w:val="0DE14AC5"/>
    <w:rsid w:val="0DE620DB"/>
    <w:rsid w:val="0E8871A0"/>
    <w:rsid w:val="0F0F7410"/>
    <w:rsid w:val="0F931DEF"/>
    <w:rsid w:val="0FA91612"/>
    <w:rsid w:val="105772C0"/>
    <w:rsid w:val="10FD7E68"/>
    <w:rsid w:val="110765F0"/>
    <w:rsid w:val="11BA2310"/>
    <w:rsid w:val="133236CD"/>
    <w:rsid w:val="135D4BEE"/>
    <w:rsid w:val="13D6674E"/>
    <w:rsid w:val="13F528A9"/>
    <w:rsid w:val="14ED3D4F"/>
    <w:rsid w:val="155E3AC0"/>
    <w:rsid w:val="159D39C7"/>
    <w:rsid w:val="15E20E8C"/>
    <w:rsid w:val="15F07F9B"/>
    <w:rsid w:val="1651258C"/>
    <w:rsid w:val="16663DB9"/>
    <w:rsid w:val="16753FFC"/>
    <w:rsid w:val="16953943"/>
    <w:rsid w:val="16973C78"/>
    <w:rsid w:val="1715758D"/>
    <w:rsid w:val="172A128B"/>
    <w:rsid w:val="17614581"/>
    <w:rsid w:val="17AC1CA0"/>
    <w:rsid w:val="17AF353E"/>
    <w:rsid w:val="17C36FE9"/>
    <w:rsid w:val="180B10BC"/>
    <w:rsid w:val="18273A1C"/>
    <w:rsid w:val="18357EE7"/>
    <w:rsid w:val="18477C1A"/>
    <w:rsid w:val="188C1683"/>
    <w:rsid w:val="18C354F3"/>
    <w:rsid w:val="19061883"/>
    <w:rsid w:val="1A11228E"/>
    <w:rsid w:val="1A187AC0"/>
    <w:rsid w:val="1A255D39"/>
    <w:rsid w:val="1A766595"/>
    <w:rsid w:val="1A9C249F"/>
    <w:rsid w:val="1B283D33"/>
    <w:rsid w:val="1B6A434C"/>
    <w:rsid w:val="1C16002F"/>
    <w:rsid w:val="1C314E69"/>
    <w:rsid w:val="1C420E24"/>
    <w:rsid w:val="1C5823F6"/>
    <w:rsid w:val="1C5B5A42"/>
    <w:rsid w:val="1D385D84"/>
    <w:rsid w:val="1D507571"/>
    <w:rsid w:val="1D70376F"/>
    <w:rsid w:val="1E2A1B70"/>
    <w:rsid w:val="1E58492F"/>
    <w:rsid w:val="1E676920"/>
    <w:rsid w:val="1EC31B24"/>
    <w:rsid w:val="1EC41FC5"/>
    <w:rsid w:val="1EE066D3"/>
    <w:rsid w:val="1F3F789D"/>
    <w:rsid w:val="1F7532BF"/>
    <w:rsid w:val="1FCA360B"/>
    <w:rsid w:val="201104C5"/>
    <w:rsid w:val="2080016D"/>
    <w:rsid w:val="20B16579"/>
    <w:rsid w:val="20D109C9"/>
    <w:rsid w:val="21262AC3"/>
    <w:rsid w:val="216B497A"/>
    <w:rsid w:val="216D6944"/>
    <w:rsid w:val="219A525F"/>
    <w:rsid w:val="21CD3FBC"/>
    <w:rsid w:val="21F20BF7"/>
    <w:rsid w:val="224114F2"/>
    <w:rsid w:val="2257681D"/>
    <w:rsid w:val="23492B55"/>
    <w:rsid w:val="239F6B5C"/>
    <w:rsid w:val="23CE2F9E"/>
    <w:rsid w:val="23EE3640"/>
    <w:rsid w:val="23FC3FAF"/>
    <w:rsid w:val="240115C5"/>
    <w:rsid w:val="241412F8"/>
    <w:rsid w:val="248C779C"/>
    <w:rsid w:val="24AA3A0B"/>
    <w:rsid w:val="24DB0068"/>
    <w:rsid w:val="25375470"/>
    <w:rsid w:val="253F4153"/>
    <w:rsid w:val="25402A4B"/>
    <w:rsid w:val="256E67E6"/>
    <w:rsid w:val="2593624D"/>
    <w:rsid w:val="25E76599"/>
    <w:rsid w:val="25FD269B"/>
    <w:rsid w:val="26437C73"/>
    <w:rsid w:val="26971D6D"/>
    <w:rsid w:val="26AD333E"/>
    <w:rsid w:val="26AF5308"/>
    <w:rsid w:val="26B75F6B"/>
    <w:rsid w:val="26C07516"/>
    <w:rsid w:val="27147861"/>
    <w:rsid w:val="28902F18"/>
    <w:rsid w:val="28926C90"/>
    <w:rsid w:val="28BA18C2"/>
    <w:rsid w:val="298A7967"/>
    <w:rsid w:val="29D83DE0"/>
    <w:rsid w:val="2A314286"/>
    <w:rsid w:val="2A3A75DF"/>
    <w:rsid w:val="2B603075"/>
    <w:rsid w:val="2BB37649"/>
    <w:rsid w:val="2C0A146A"/>
    <w:rsid w:val="2C3F3DE5"/>
    <w:rsid w:val="2C5A7AC4"/>
    <w:rsid w:val="2C973675"/>
    <w:rsid w:val="2D6A1F89"/>
    <w:rsid w:val="2DD218DC"/>
    <w:rsid w:val="2E0C3040"/>
    <w:rsid w:val="2F000DF7"/>
    <w:rsid w:val="2F397E65"/>
    <w:rsid w:val="2F4B5DEA"/>
    <w:rsid w:val="2F4D1B62"/>
    <w:rsid w:val="2F57478F"/>
    <w:rsid w:val="2F7F3A78"/>
    <w:rsid w:val="2F9C6646"/>
    <w:rsid w:val="308570DA"/>
    <w:rsid w:val="30DF4A3C"/>
    <w:rsid w:val="317A4765"/>
    <w:rsid w:val="32931F82"/>
    <w:rsid w:val="32DC7A46"/>
    <w:rsid w:val="3350577D"/>
    <w:rsid w:val="33770F5C"/>
    <w:rsid w:val="33D95773"/>
    <w:rsid w:val="33E52369"/>
    <w:rsid w:val="343B642D"/>
    <w:rsid w:val="344D7F0F"/>
    <w:rsid w:val="34D128EE"/>
    <w:rsid w:val="35064C8D"/>
    <w:rsid w:val="35527ED3"/>
    <w:rsid w:val="36056CF3"/>
    <w:rsid w:val="366D4898"/>
    <w:rsid w:val="36E83F1F"/>
    <w:rsid w:val="37200A38"/>
    <w:rsid w:val="382F0057"/>
    <w:rsid w:val="383733B0"/>
    <w:rsid w:val="386A108F"/>
    <w:rsid w:val="3870241E"/>
    <w:rsid w:val="3A2B0CF2"/>
    <w:rsid w:val="3A8E3259"/>
    <w:rsid w:val="3AC06235"/>
    <w:rsid w:val="3B581673"/>
    <w:rsid w:val="3B5878C5"/>
    <w:rsid w:val="3C320116"/>
    <w:rsid w:val="3C447E49"/>
    <w:rsid w:val="3C9A5CBB"/>
    <w:rsid w:val="3CDE3DFA"/>
    <w:rsid w:val="3CE358B4"/>
    <w:rsid w:val="3D2F0AF9"/>
    <w:rsid w:val="3DDF42CD"/>
    <w:rsid w:val="3E012496"/>
    <w:rsid w:val="3E10092B"/>
    <w:rsid w:val="3E130B65"/>
    <w:rsid w:val="3F9133A5"/>
    <w:rsid w:val="3FE43E1D"/>
    <w:rsid w:val="405D772B"/>
    <w:rsid w:val="405E3BCF"/>
    <w:rsid w:val="406B009A"/>
    <w:rsid w:val="409475F1"/>
    <w:rsid w:val="40EF2A79"/>
    <w:rsid w:val="40F55BB6"/>
    <w:rsid w:val="41B810BD"/>
    <w:rsid w:val="41C77552"/>
    <w:rsid w:val="42BA0E65"/>
    <w:rsid w:val="42D9753D"/>
    <w:rsid w:val="43010842"/>
    <w:rsid w:val="43D03661"/>
    <w:rsid w:val="44627A06"/>
    <w:rsid w:val="44BC0EC5"/>
    <w:rsid w:val="44EB17AA"/>
    <w:rsid w:val="456D21BF"/>
    <w:rsid w:val="45D65FB6"/>
    <w:rsid w:val="45E85CE9"/>
    <w:rsid w:val="462C7812"/>
    <w:rsid w:val="463B1C84"/>
    <w:rsid w:val="465313B5"/>
    <w:rsid w:val="46641814"/>
    <w:rsid w:val="469C7200"/>
    <w:rsid w:val="46FF153C"/>
    <w:rsid w:val="471D5112"/>
    <w:rsid w:val="473531B0"/>
    <w:rsid w:val="47503B46"/>
    <w:rsid w:val="486B6F1E"/>
    <w:rsid w:val="4893018E"/>
    <w:rsid w:val="4893224E"/>
    <w:rsid w:val="49DC7913"/>
    <w:rsid w:val="4A0330F2"/>
    <w:rsid w:val="4A5751EC"/>
    <w:rsid w:val="4A6F6A09"/>
    <w:rsid w:val="4A92687D"/>
    <w:rsid w:val="4A9F106C"/>
    <w:rsid w:val="4AD63E8A"/>
    <w:rsid w:val="4AD646BD"/>
    <w:rsid w:val="4AE922E8"/>
    <w:rsid w:val="4B187071"/>
    <w:rsid w:val="4B1D01E3"/>
    <w:rsid w:val="4B223A4B"/>
    <w:rsid w:val="4B8D35BB"/>
    <w:rsid w:val="4BAB57EF"/>
    <w:rsid w:val="4CEA2347"/>
    <w:rsid w:val="4CF03E01"/>
    <w:rsid w:val="4D4203D5"/>
    <w:rsid w:val="4D50664E"/>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378C2"/>
    <w:rsid w:val="52CC2C1B"/>
    <w:rsid w:val="52DC6BD6"/>
    <w:rsid w:val="531D5224"/>
    <w:rsid w:val="54370568"/>
    <w:rsid w:val="553C395C"/>
    <w:rsid w:val="558772CD"/>
    <w:rsid w:val="55F34962"/>
    <w:rsid w:val="568B6949"/>
    <w:rsid w:val="56BD287A"/>
    <w:rsid w:val="57266671"/>
    <w:rsid w:val="578A6C00"/>
    <w:rsid w:val="57FD5DE7"/>
    <w:rsid w:val="580469B3"/>
    <w:rsid w:val="582157B7"/>
    <w:rsid w:val="590824D3"/>
    <w:rsid w:val="5A3115B5"/>
    <w:rsid w:val="5A513A05"/>
    <w:rsid w:val="5AA91A93"/>
    <w:rsid w:val="5BC037A2"/>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275934"/>
    <w:rsid w:val="60522285"/>
    <w:rsid w:val="607B5C80"/>
    <w:rsid w:val="60E70C20"/>
    <w:rsid w:val="612754C0"/>
    <w:rsid w:val="613320B7"/>
    <w:rsid w:val="6166423A"/>
    <w:rsid w:val="61722BDF"/>
    <w:rsid w:val="61C947C9"/>
    <w:rsid w:val="61DA69D6"/>
    <w:rsid w:val="625E13B5"/>
    <w:rsid w:val="62606EDB"/>
    <w:rsid w:val="628801E0"/>
    <w:rsid w:val="62DB2A06"/>
    <w:rsid w:val="63B53257"/>
    <w:rsid w:val="64334895"/>
    <w:rsid w:val="645E744B"/>
    <w:rsid w:val="64957865"/>
    <w:rsid w:val="64C43C1E"/>
    <w:rsid w:val="65384140"/>
    <w:rsid w:val="65670581"/>
    <w:rsid w:val="65757142"/>
    <w:rsid w:val="65907AD8"/>
    <w:rsid w:val="659A6BA8"/>
    <w:rsid w:val="65C47781"/>
    <w:rsid w:val="662061EA"/>
    <w:rsid w:val="667E2026"/>
    <w:rsid w:val="66D460EA"/>
    <w:rsid w:val="66F127F8"/>
    <w:rsid w:val="67140294"/>
    <w:rsid w:val="671B1623"/>
    <w:rsid w:val="67CE2B39"/>
    <w:rsid w:val="67D77C40"/>
    <w:rsid w:val="68112A26"/>
    <w:rsid w:val="69392234"/>
    <w:rsid w:val="695232F6"/>
    <w:rsid w:val="69806565"/>
    <w:rsid w:val="6A5F3F1C"/>
    <w:rsid w:val="6AA47B81"/>
    <w:rsid w:val="6B02289C"/>
    <w:rsid w:val="6B122D3D"/>
    <w:rsid w:val="6B4D0219"/>
    <w:rsid w:val="6B96571C"/>
    <w:rsid w:val="6B9E2BAE"/>
    <w:rsid w:val="6BAF2C82"/>
    <w:rsid w:val="6C501D6F"/>
    <w:rsid w:val="6C6B0957"/>
    <w:rsid w:val="6D2531FB"/>
    <w:rsid w:val="6D635AD2"/>
    <w:rsid w:val="6DA63D6E"/>
    <w:rsid w:val="6DCF13B9"/>
    <w:rsid w:val="6DE36C13"/>
    <w:rsid w:val="6E2C05BA"/>
    <w:rsid w:val="6E5A5127"/>
    <w:rsid w:val="6E6C4E5A"/>
    <w:rsid w:val="6EAB5982"/>
    <w:rsid w:val="6F1F5F13"/>
    <w:rsid w:val="6F571666"/>
    <w:rsid w:val="6F8D6E36"/>
    <w:rsid w:val="702762F6"/>
    <w:rsid w:val="70D867D7"/>
    <w:rsid w:val="71080BA4"/>
    <w:rsid w:val="711A294B"/>
    <w:rsid w:val="717604C9"/>
    <w:rsid w:val="71CA611F"/>
    <w:rsid w:val="71EF5B86"/>
    <w:rsid w:val="72004F7C"/>
    <w:rsid w:val="72184EBD"/>
    <w:rsid w:val="73027B3B"/>
    <w:rsid w:val="731A1328"/>
    <w:rsid w:val="74122000"/>
    <w:rsid w:val="7485265D"/>
    <w:rsid w:val="74856C75"/>
    <w:rsid w:val="74F3598D"/>
    <w:rsid w:val="751122B7"/>
    <w:rsid w:val="75640639"/>
    <w:rsid w:val="75EA6D90"/>
    <w:rsid w:val="761262E7"/>
    <w:rsid w:val="76C92E49"/>
    <w:rsid w:val="77057BFA"/>
    <w:rsid w:val="777A2396"/>
    <w:rsid w:val="783A38D3"/>
    <w:rsid w:val="789B0816"/>
    <w:rsid w:val="789E3E62"/>
    <w:rsid w:val="78C25DA2"/>
    <w:rsid w:val="78D45AD6"/>
    <w:rsid w:val="78FD1C28"/>
    <w:rsid w:val="79907C4E"/>
    <w:rsid w:val="79E166FC"/>
    <w:rsid w:val="7A546ECE"/>
    <w:rsid w:val="7A560E98"/>
    <w:rsid w:val="7A92575E"/>
    <w:rsid w:val="7A94551C"/>
    <w:rsid w:val="7ACC115A"/>
    <w:rsid w:val="7B25086A"/>
    <w:rsid w:val="7B292109"/>
    <w:rsid w:val="7B8E4662"/>
    <w:rsid w:val="7BD1454E"/>
    <w:rsid w:val="7BE73D72"/>
    <w:rsid w:val="7BF85F7F"/>
    <w:rsid w:val="7C7E6484"/>
    <w:rsid w:val="7C8F0691"/>
    <w:rsid w:val="7D2E7EAA"/>
    <w:rsid w:val="7DD81BC4"/>
    <w:rsid w:val="7DDD542C"/>
    <w:rsid w:val="7E156974"/>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2</TotalTime>
  <ScaleCrop>false</ScaleCrop>
  <LinksUpToDate>false</LinksUpToDate>
  <CharactersWithSpaces>3990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2023-11-28T06:03:00Z</cp:lastPrinted>
  <dcterms:modified xsi:type="dcterms:W3CDTF">2023-12-01T06:51:00Z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18B5A8FAF3134B81A20B2C31FF869273</vt:lpwstr>
  </property>
</Properties>
</file>