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b/>
          <w:bCs/>
          <w:sz w:val="52"/>
        </w:rPr>
      </w:pPr>
      <w:r>
        <w:rPr>
          <w:rFonts w:hint="eastAsia"/>
          <w:b/>
          <w:bCs/>
          <w:sz w:val="52"/>
        </w:rPr>
        <w:t>潘集经济开发区（北区）基础设施提升项目标准化厂房6#、</w:t>
      </w:r>
      <w:r>
        <w:rPr>
          <w:rFonts w:hint="eastAsia"/>
          <w:b/>
          <w:bCs/>
          <w:sz w:val="52"/>
          <w:lang w:val="en-US" w:eastAsia="zh-CN"/>
        </w:rPr>
        <w:t>7#、8#、</w:t>
      </w:r>
      <w:r>
        <w:rPr>
          <w:rFonts w:hint="eastAsia"/>
          <w:b/>
          <w:bCs/>
          <w:sz w:val="52"/>
        </w:rPr>
        <w:t>9#厂房</w:t>
      </w:r>
      <w:r>
        <w:rPr>
          <w:rFonts w:hint="eastAsia"/>
          <w:b/>
          <w:bCs/>
          <w:sz w:val="52"/>
          <w:lang w:eastAsia="zh-CN"/>
        </w:rPr>
        <w:t>、</w:t>
      </w:r>
      <w:r>
        <w:rPr>
          <w:rFonts w:hint="eastAsia"/>
          <w:b/>
          <w:bCs/>
          <w:sz w:val="52"/>
        </w:rPr>
        <w:t>10#配电房室内消防工程及室外消防工程</w:t>
      </w:r>
      <w:r>
        <w:rPr>
          <w:rFonts w:hint="eastAsia"/>
          <w:b/>
          <w:bCs/>
          <w:sz w:val="52"/>
          <w:lang w:eastAsia="zh-CN"/>
        </w:rPr>
        <w:t>（</w:t>
      </w:r>
      <w:r>
        <w:rPr>
          <w:rFonts w:hint="eastAsia"/>
          <w:b/>
          <w:bCs/>
          <w:sz w:val="52"/>
          <w:lang w:val="en-US" w:eastAsia="zh-CN"/>
        </w:rPr>
        <w:t>含室外给水管道</w:t>
      </w:r>
      <w:r>
        <w:rPr>
          <w:rFonts w:hint="eastAsia"/>
          <w:b/>
          <w:bCs/>
          <w:sz w:val="52"/>
          <w:lang w:eastAsia="zh-CN"/>
        </w:rPr>
        <w:t>）</w:t>
      </w:r>
      <w:r>
        <w:rPr>
          <w:rFonts w:hint="eastAsia"/>
          <w:b/>
          <w:bCs/>
          <w:sz w:val="52"/>
        </w:rPr>
        <w:t>消防工程</w:t>
      </w:r>
    </w:p>
    <w:p>
      <w:pPr>
        <w:tabs>
          <w:tab w:val="left" w:pos="0"/>
        </w:tabs>
        <w:rPr>
          <w:rFonts w:ascii="Arial" w:hAnsi="Arial" w:eastAsia="黑体" w:cs="Arial"/>
          <w:sz w:val="36"/>
          <w:szCs w:val="36"/>
        </w:rPr>
      </w:pPr>
    </w:p>
    <w:p>
      <w:pPr>
        <w:rPr>
          <w:b/>
          <w:bCs/>
          <w:sz w:val="32"/>
        </w:rPr>
      </w:pPr>
    </w:p>
    <w:p>
      <w:pPr>
        <w:spacing w:line="360" w:lineRule="auto"/>
        <w:ind w:firstLine="5980" w:firstLineChars="1150"/>
        <w:rPr>
          <w:b/>
          <w:bCs/>
          <w:szCs w:val="21"/>
        </w:rPr>
      </w:pPr>
      <w:r>
        <w:rPr>
          <w:rFonts w:hint="eastAsia"/>
          <w:b/>
          <w:bCs/>
          <w:sz w:val="52"/>
        </w:rPr>
        <w:t>询价文件</w:t>
      </w:r>
    </w:p>
    <w:p>
      <w:pPr>
        <w:spacing w:line="360" w:lineRule="auto"/>
        <w:jc w:val="center"/>
        <w:rPr>
          <w:b/>
          <w:bCs/>
          <w:sz w:val="32"/>
          <w:szCs w:val="32"/>
        </w:rPr>
      </w:pPr>
    </w:p>
    <w:p>
      <w:pPr>
        <w:rPr>
          <w:b/>
          <w:bCs/>
          <w:sz w:val="32"/>
          <w:szCs w:val="32"/>
        </w:rPr>
      </w:pPr>
    </w:p>
    <w:p>
      <w:pPr>
        <w:rPr>
          <w:b/>
          <w:bCs/>
          <w:sz w:val="44"/>
        </w:rPr>
      </w:pPr>
    </w:p>
    <w:p>
      <w:pPr>
        <w:jc w:val="center"/>
        <w:rPr>
          <w:b/>
          <w:bCs/>
          <w:sz w:val="44"/>
        </w:rPr>
      </w:pPr>
    </w:p>
    <w:p>
      <w:pPr>
        <w:jc w:val="center"/>
        <w:rPr>
          <w:b/>
          <w:bCs/>
          <w:sz w:val="44"/>
        </w:rPr>
      </w:pPr>
    </w:p>
    <w:p>
      <w:pPr>
        <w:rPr>
          <w:b/>
          <w:bCs/>
        </w:rPr>
      </w:pPr>
    </w:p>
    <w:p>
      <w:pPr>
        <w:jc w:val="center"/>
        <w:rPr>
          <w:b/>
          <w:sz w:val="32"/>
          <w:szCs w:val="32"/>
        </w:rPr>
      </w:pPr>
      <w:r>
        <w:rPr>
          <w:rFonts w:hint="eastAsia"/>
          <w:b/>
          <w:sz w:val="32"/>
          <w:szCs w:val="32"/>
        </w:rPr>
        <w:t>二〇二三年</w:t>
      </w:r>
      <w:r>
        <w:rPr>
          <w:rFonts w:hint="eastAsia"/>
          <w:b/>
          <w:sz w:val="32"/>
          <w:szCs w:val="32"/>
          <w:lang w:val="en-US" w:eastAsia="zh-CN"/>
        </w:rPr>
        <w:t>九</w:t>
      </w:r>
      <w:r>
        <w:rPr>
          <w:rFonts w:hint="eastAsia"/>
          <w:b/>
          <w:sz w:val="32"/>
          <w:szCs w:val="32"/>
        </w:rPr>
        <w:t>月</w:t>
      </w:r>
      <w:r>
        <w:rPr>
          <w:rFonts w:hint="eastAsia"/>
          <w:b/>
          <w:sz w:val="32"/>
          <w:szCs w:val="32"/>
          <w:lang w:val="en-US" w:eastAsia="zh-CN"/>
        </w:rPr>
        <w:t>二十</w:t>
      </w:r>
      <w:r>
        <w:rPr>
          <w:rFonts w:hint="eastAsia"/>
          <w:b/>
          <w:sz w:val="32"/>
          <w:szCs w:val="32"/>
        </w:rPr>
        <w:t>日</w:t>
      </w:r>
    </w:p>
    <w:p/>
    <w:p/>
    <w:p/>
    <w:p>
      <w:pPr>
        <w:adjustRightInd w:val="0"/>
        <w:snapToGrid w:val="0"/>
        <w:spacing w:line="360" w:lineRule="auto"/>
        <w:ind w:right="420" w:rightChars="200" w:firstLine="480" w:firstLineChars="200"/>
        <w:rPr>
          <w:rFonts w:eastAsia="仿宋_GB2312"/>
          <w:sz w:val="24"/>
        </w:rPr>
      </w:pPr>
      <w:r>
        <w:rPr>
          <w:rFonts w:hint="eastAsia" w:eastAsia="仿宋_GB2312"/>
          <w:sz w:val="24"/>
        </w:rPr>
        <w:t>潘集经济开发区（北区）基础设施提升项目标准化厂房6#、</w:t>
      </w:r>
      <w:r>
        <w:rPr>
          <w:rFonts w:hint="eastAsia" w:eastAsia="仿宋_GB2312"/>
          <w:sz w:val="24"/>
          <w:lang w:val="en-US" w:eastAsia="zh-CN"/>
        </w:rPr>
        <w:t>7#、8#、</w:t>
      </w:r>
      <w:r>
        <w:rPr>
          <w:rFonts w:hint="eastAsia" w:eastAsia="仿宋_GB2312"/>
          <w:sz w:val="24"/>
        </w:rPr>
        <w:t>9#厂房</w:t>
      </w:r>
      <w:r>
        <w:rPr>
          <w:rFonts w:hint="eastAsia" w:eastAsia="仿宋_GB2312"/>
          <w:sz w:val="24"/>
          <w:lang w:eastAsia="zh-CN"/>
        </w:rPr>
        <w:t>、</w:t>
      </w:r>
      <w:r>
        <w:rPr>
          <w:rFonts w:hint="eastAsia" w:eastAsia="仿宋_GB2312"/>
          <w:sz w:val="24"/>
        </w:rPr>
        <w:t>10#配电房室内消防工程及室外消防工程</w:t>
      </w:r>
      <w:r>
        <w:rPr>
          <w:rFonts w:hint="eastAsia" w:eastAsia="仿宋_GB2312"/>
          <w:sz w:val="24"/>
          <w:lang w:eastAsia="zh-CN"/>
        </w:rPr>
        <w:t>（</w:t>
      </w:r>
      <w:r>
        <w:rPr>
          <w:rFonts w:hint="eastAsia" w:eastAsia="仿宋_GB2312"/>
          <w:sz w:val="24"/>
          <w:lang w:val="en-US" w:eastAsia="zh-CN"/>
        </w:rPr>
        <w:t>含室外给水管道</w:t>
      </w:r>
      <w:r>
        <w:rPr>
          <w:rFonts w:hint="eastAsia" w:eastAsia="仿宋_GB2312"/>
          <w:sz w:val="24"/>
          <w:lang w:eastAsia="zh-CN"/>
        </w:rPr>
        <w:t>）</w:t>
      </w:r>
      <w:r>
        <w:rPr>
          <w:rFonts w:hint="eastAsia" w:eastAsia="仿宋_GB2312"/>
          <w:sz w:val="24"/>
        </w:rPr>
        <w:t>消防工程，本询价文件是各报价人编制报价书的依据，也是今后询价人与报价人签订分包合同的依据。本次上网公布的是公开报名，报名截止后询价人对报名的单位进行综合考察。对通过考察后的报价单位通知进行报价，采纳优质合理低价。</w:t>
      </w:r>
    </w:p>
    <w:p>
      <w:pPr>
        <w:adjustRightInd w:val="0"/>
        <w:snapToGrid w:val="0"/>
        <w:spacing w:line="360" w:lineRule="auto"/>
        <w:ind w:right="420" w:rightChars="200"/>
        <w:rPr>
          <w:rFonts w:eastAsia="仿宋_GB2312"/>
          <w:sz w:val="24"/>
        </w:rPr>
      </w:pPr>
      <w:r>
        <w:rPr>
          <w:rFonts w:hint="eastAsia" w:eastAsia="仿宋_GB2312"/>
          <w:sz w:val="24"/>
        </w:rPr>
        <w:t>一、工程概况</w:t>
      </w:r>
    </w:p>
    <w:p>
      <w:pPr>
        <w:numPr>
          <w:ilvl w:val="0"/>
          <w:numId w:val="1"/>
        </w:numPr>
        <w:adjustRightInd w:val="0"/>
        <w:snapToGrid w:val="0"/>
        <w:spacing w:line="360" w:lineRule="auto"/>
        <w:ind w:left="210" w:right="420" w:rightChars="200" w:firstLine="240"/>
        <w:rPr>
          <w:rFonts w:eastAsia="仿宋_GB2312"/>
          <w:sz w:val="24"/>
        </w:rPr>
      </w:pPr>
      <w:r>
        <w:rPr>
          <w:rFonts w:hint="eastAsia" w:eastAsia="仿宋_GB2312"/>
          <w:sz w:val="24"/>
        </w:rPr>
        <w:t>工程名称：潘集经济开发区（北区）基础设施提升项目标准化厂房消防工程</w:t>
      </w:r>
    </w:p>
    <w:p>
      <w:pPr>
        <w:numPr>
          <w:ilvl w:val="0"/>
          <w:numId w:val="1"/>
        </w:numPr>
        <w:adjustRightInd w:val="0"/>
        <w:snapToGrid w:val="0"/>
        <w:spacing w:line="360" w:lineRule="auto"/>
        <w:ind w:left="210" w:right="420" w:rightChars="200" w:firstLine="240"/>
        <w:rPr>
          <w:rFonts w:eastAsia="仿宋_GB2312"/>
          <w:sz w:val="24"/>
        </w:rPr>
      </w:pPr>
      <w:r>
        <w:rPr>
          <w:rFonts w:hint="eastAsia" w:eastAsia="仿宋_GB2312"/>
          <w:sz w:val="24"/>
        </w:rPr>
        <w:t>工程地点：潘集平圩经济开发区</w:t>
      </w:r>
    </w:p>
    <w:p>
      <w:pPr>
        <w:adjustRightInd w:val="0"/>
        <w:snapToGrid w:val="0"/>
        <w:spacing w:line="360" w:lineRule="auto"/>
        <w:ind w:left="450" w:right="420" w:rightChars="200"/>
        <w:rPr>
          <w:rFonts w:eastAsia="仿宋_GB2312"/>
          <w:sz w:val="24"/>
        </w:rPr>
      </w:pPr>
      <w:r>
        <w:rPr>
          <w:rFonts w:hint="eastAsia" w:eastAsia="仿宋_GB2312"/>
          <w:sz w:val="24"/>
        </w:rPr>
        <w:t>3、施工单位：安徽新集矿山建设工程有限公司</w:t>
      </w:r>
    </w:p>
    <w:p>
      <w:pPr>
        <w:adjustRightInd w:val="0"/>
        <w:snapToGrid w:val="0"/>
        <w:spacing w:line="360" w:lineRule="auto"/>
        <w:ind w:left="210" w:leftChars="100" w:right="420" w:rightChars="200" w:firstLine="240" w:firstLineChars="100"/>
        <w:rPr>
          <w:rFonts w:eastAsia="仿宋_GB2312"/>
          <w:sz w:val="24"/>
        </w:rPr>
      </w:pPr>
      <w:r>
        <w:rPr>
          <w:rFonts w:hint="eastAsia" w:eastAsia="仿宋_GB2312"/>
          <w:sz w:val="24"/>
        </w:rPr>
        <w:t>4、</w:t>
      </w:r>
      <w:r>
        <w:rPr>
          <w:rFonts w:hint="eastAsia" w:eastAsia="仿宋_GB2312"/>
          <w:color w:val="000000"/>
          <w:sz w:val="24"/>
        </w:rPr>
        <w:t>计价方式:  项目审计结算金额下浮率计价(包工包料)</w:t>
      </w:r>
    </w:p>
    <w:p>
      <w:pPr>
        <w:spacing w:line="360" w:lineRule="auto"/>
        <w:rPr>
          <w:rFonts w:eastAsia="仿宋_GB2312"/>
          <w:color w:val="000000"/>
          <w:sz w:val="24"/>
        </w:rPr>
      </w:pPr>
      <w:r>
        <w:rPr>
          <w:rFonts w:hint="eastAsia" w:eastAsia="仿宋_GB2312"/>
          <w:color w:val="000000"/>
          <w:sz w:val="24"/>
        </w:rPr>
        <w:t>二、工程内容及询价范围：</w:t>
      </w:r>
    </w:p>
    <w:p>
      <w:pPr>
        <w:spacing w:line="360" w:lineRule="auto"/>
        <w:ind w:firstLine="360" w:firstLineChars="150"/>
        <w:rPr>
          <w:rFonts w:eastAsia="仿宋_GB2312"/>
          <w:color w:val="000000"/>
          <w:sz w:val="24"/>
        </w:rPr>
      </w:pPr>
      <w:r>
        <w:rPr>
          <w:rFonts w:hint="eastAsia" w:eastAsia="仿宋_GB2312"/>
          <w:color w:val="000000"/>
          <w:sz w:val="24"/>
        </w:rPr>
        <w:t>1、承包方式：</w:t>
      </w:r>
    </w:p>
    <w:p>
      <w:pPr>
        <w:spacing w:line="360" w:lineRule="auto"/>
        <w:ind w:firstLine="480" w:firstLineChars="200"/>
        <w:rPr>
          <w:rFonts w:hint="default" w:eastAsia="仿宋_GB2312"/>
          <w:color w:val="000000"/>
          <w:sz w:val="24"/>
          <w:lang w:val="en-US" w:eastAsia="zh-CN"/>
        </w:rPr>
      </w:pPr>
      <w:r>
        <w:rPr>
          <w:rFonts w:hint="eastAsia" w:eastAsia="仿宋_GB2312"/>
          <w:color w:val="000000"/>
          <w:sz w:val="24"/>
        </w:rPr>
        <w:t>包工、包料、包机械、包工期、包质量、包安全、包文明施工、包交档资料并由报价方自供材料的形式承包施工。</w:t>
      </w:r>
      <w:r>
        <w:rPr>
          <w:rFonts w:hint="eastAsia" w:eastAsia="仿宋_GB2312"/>
          <w:color w:val="000000"/>
          <w:sz w:val="24"/>
          <w:lang w:val="en-US" w:eastAsia="zh-CN"/>
        </w:rPr>
        <w:t>报价单位自行踏勘。</w:t>
      </w:r>
    </w:p>
    <w:p>
      <w:pPr>
        <w:spacing w:line="360" w:lineRule="auto"/>
        <w:ind w:firstLine="360" w:firstLineChars="150"/>
        <w:rPr>
          <w:rFonts w:eastAsia="仿宋_GB2312"/>
          <w:color w:val="000000"/>
          <w:sz w:val="24"/>
        </w:rPr>
      </w:pPr>
      <w:r>
        <w:rPr>
          <w:rFonts w:hint="eastAsia" w:eastAsia="仿宋_GB2312"/>
          <w:color w:val="000000"/>
          <w:sz w:val="24"/>
        </w:rPr>
        <w:t>2、本次询价范围：</w:t>
      </w:r>
    </w:p>
    <w:p>
      <w:pPr>
        <w:spacing w:line="360" w:lineRule="auto"/>
        <w:ind w:left="420" w:leftChars="200" w:firstLine="480" w:firstLineChars="200"/>
        <w:rPr>
          <w:rFonts w:eastAsia="仿宋_GB2312"/>
          <w:color w:val="FF0000"/>
          <w:sz w:val="24"/>
          <w:highlight w:val="yellow"/>
        </w:rPr>
      </w:pPr>
      <w:r>
        <w:rPr>
          <w:rFonts w:hint="eastAsia" w:eastAsia="仿宋_GB2312"/>
          <w:color w:val="000000"/>
          <w:sz w:val="24"/>
        </w:rPr>
        <w:t>承包人须按照相关规范要求进行施工，确保验收通过，并提供承包范围内所需的一切资料，材料检测资料、检测费用、负责办理项目消防专项验收。</w:t>
      </w:r>
      <w:r>
        <w:rPr>
          <w:rFonts w:hint="eastAsia" w:eastAsia="仿宋_GB2312"/>
          <w:color w:val="FF0000"/>
          <w:sz w:val="24"/>
          <w:highlight w:val="yellow"/>
        </w:rPr>
        <w:t>按甲方要求做好单项、单位、分部、分项、检验批工程的质量记录、评定工作，施工完成后7天内提供完整的工程移交资料纸质版3套，电子版1套等。</w:t>
      </w:r>
    </w:p>
    <w:p>
      <w:pPr>
        <w:spacing w:line="360" w:lineRule="auto"/>
        <w:ind w:left="420" w:leftChars="200" w:firstLine="480" w:firstLineChars="200"/>
        <w:rPr>
          <w:rFonts w:eastAsia="仿宋_GB2312"/>
          <w:color w:val="FF0000"/>
          <w:sz w:val="24"/>
        </w:rPr>
      </w:pPr>
      <w:r>
        <w:rPr>
          <w:rFonts w:eastAsia="仿宋_GB2312"/>
          <w:color w:val="FF0000"/>
          <w:sz w:val="24"/>
          <w:highlight w:val="yellow"/>
        </w:rPr>
        <w:t>本项目为</w:t>
      </w:r>
      <w:r>
        <w:rPr>
          <w:rFonts w:hint="eastAsia" w:eastAsia="仿宋_GB2312"/>
          <w:color w:val="FF0000"/>
          <w:sz w:val="24"/>
          <w:highlight w:val="yellow"/>
        </w:rPr>
        <w:t>分段</w:t>
      </w:r>
      <w:r>
        <w:rPr>
          <w:rFonts w:eastAsia="仿宋_GB2312"/>
          <w:color w:val="FF0000"/>
          <w:sz w:val="24"/>
          <w:highlight w:val="yellow"/>
        </w:rPr>
        <w:t>设计分段施工形式进行，施工内容根据设计单位下发设计图纸依据，包括给水</w:t>
      </w:r>
      <w:r>
        <w:rPr>
          <w:rFonts w:hint="eastAsia" w:eastAsia="仿宋_GB2312"/>
          <w:color w:val="FF0000"/>
          <w:sz w:val="24"/>
          <w:highlight w:val="yellow"/>
        </w:rPr>
        <w:t>消防管道</w:t>
      </w:r>
      <w:r>
        <w:rPr>
          <w:rFonts w:hint="eastAsia" w:eastAsia="仿宋_GB2312"/>
          <w:color w:val="FF0000"/>
          <w:sz w:val="24"/>
          <w:highlight w:val="yellow"/>
          <w:lang w:eastAsia="zh-CN"/>
        </w:rPr>
        <w:t>、</w:t>
      </w:r>
      <w:r>
        <w:rPr>
          <w:rFonts w:hint="eastAsia" w:eastAsia="仿宋_GB2312"/>
          <w:color w:val="FF0000"/>
          <w:sz w:val="24"/>
          <w:highlight w:val="yellow"/>
        </w:rPr>
        <w:t>自动报警系统</w:t>
      </w:r>
      <w:r>
        <w:rPr>
          <w:rFonts w:hint="eastAsia" w:eastAsia="仿宋_GB2312"/>
          <w:color w:val="FF0000"/>
          <w:sz w:val="24"/>
          <w:highlight w:val="yellow"/>
          <w:lang w:eastAsia="zh-CN"/>
        </w:rPr>
        <w:t>、</w:t>
      </w:r>
      <w:r>
        <w:rPr>
          <w:rFonts w:hint="eastAsia" w:eastAsia="仿宋_GB2312"/>
          <w:color w:val="FF0000"/>
          <w:sz w:val="24"/>
          <w:highlight w:val="yellow"/>
          <w:lang w:val="en-US" w:eastAsia="zh-CN"/>
        </w:rPr>
        <w:t>应急照明指示、</w:t>
      </w:r>
      <w:r>
        <w:rPr>
          <w:rFonts w:hint="eastAsia" w:eastAsia="仿宋_GB2312"/>
          <w:color w:val="FF0000"/>
          <w:sz w:val="24"/>
          <w:highlight w:val="yellow"/>
        </w:rPr>
        <w:t>消火栓系统、灭火器等图纸设计消防专项内容及室外给水管道</w:t>
      </w:r>
      <w:r>
        <w:rPr>
          <w:rFonts w:hint="eastAsia" w:eastAsia="仿宋_GB2312"/>
          <w:color w:val="FF0000"/>
          <w:sz w:val="24"/>
          <w:highlight w:val="yellow"/>
          <w:lang w:eastAsia="zh-CN"/>
        </w:rPr>
        <w:t>（</w:t>
      </w:r>
      <w:r>
        <w:rPr>
          <w:rFonts w:hint="eastAsia" w:eastAsia="仿宋_GB2312"/>
          <w:color w:val="FF0000"/>
          <w:sz w:val="24"/>
          <w:highlight w:val="yellow"/>
          <w:lang w:val="en-US" w:eastAsia="zh-CN"/>
        </w:rPr>
        <w:t>含室外给水管道</w:t>
      </w:r>
      <w:r>
        <w:rPr>
          <w:rFonts w:hint="eastAsia" w:eastAsia="仿宋_GB2312"/>
          <w:color w:val="FF0000"/>
          <w:sz w:val="24"/>
          <w:highlight w:val="yellow"/>
          <w:lang w:eastAsia="zh-CN"/>
        </w:rPr>
        <w:t>）</w:t>
      </w:r>
      <w:r>
        <w:rPr>
          <w:rFonts w:hint="eastAsia" w:eastAsia="仿宋_GB2312"/>
          <w:color w:val="FF0000"/>
          <w:sz w:val="24"/>
          <w:highlight w:val="yellow"/>
        </w:rPr>
        <w:t>；报价</w:t>
      </w:r>
      <w:r>
        <w:rPr>
          <w:rFonts w:eastAsia="仿宋_GB2312"/>
          <w:color w:val="FF0000"/>
          <w:sz w:val="24"/>
          <w:highlight w:val="yellow"/>
        </w:rPr>
        <w:t>单位自行编制办理工程量清单预、结算，工程款计价方式为</w:t>
      </w:r>
      <w:r>
        <w:rPr>
          <w:rFonts w:hint="eastAsia" w:eastAsia="仿宋_GB2312"/>
          <w:color w:val="FF0000"/>
          <w:sz w:val="24"/>
          <w:highlight w:val="yellow"/>
        </w:rPr>
        <w:t>审计结算金额</w:t>
      </w:r>
      <w:r>
        <w:rPr>
          <w:rFonts w:hint="eastAsia" w:ascii="宋体" w:hAnsi="宋体"/>
          <w:color w:val="FF0000"/>
          <w:sz w:val="24"/>
          <w:highlight w:val="yellow"/>
        </w:rPr>
        <w:t>*</w:t>
      </w:r>
      <w:r>
        <w:rPr>
          <w:rFonts w:hint="eastAsia" w:eastAsia="仿宋_GB2312"/>
          <w:color w:val="FF0000"/>
          <w:sz w:val="24"/>
          <w:highlight w:val="yellow"/>
        </w:rPr>
        <w:t>（1-下浮率）。</w:t>
      </w:r>
    </w:p>
    <w:p>
      <w:pPr>
        <w:spacing w:line="360" w:lineRule="auto"/>
        <w:rPr>
          <w:rFonts w:ascii="仿宋_GB2312" w:hAnsi="宋体" w:eastAsia="仿宋_GB2312"/>
          <w:szCs w:val="21"/>
        </w:rPr>
      </w:pPr>
      <w:r>
        <w:rPr>
          <w:rFonts w:hint="eastAsia" w:ascii="仿宋_GB2312" w:hAnsi="宋体" w:eastAsia="仿宋_GB2312"/>
          <w:szCs w:val="21"/>
        </w:rPr>
        <w:t>三、询价要求</w:t>
      </w:r>
    </w:p>
    <w:p>
      <w:pPr>
        <w:spacing w:line="360" w:lineRule="auto"/>
        <w:ind w:firstLine="360" w:firstLineChars="150"/>
        <w:rPr>
          <w:rFonts w:eastAsia="仿宋_GB2312"/>
          <w:color w:val="000000"/>
          <w:sz w:val="24"/>
        </w:rPr>
      </w:pPr>
      <w:r>
        <w:rPr>
          <w:rFonts w:hint="eastAsia" w:eastAsia="仿宋_GB2312"/>
          <w:color w:val="000000"/>
          <w:sz w:val="24"/>
        </w:rPr>
        <w:t>1、工期要求：</w:t>
      </w:r>
    </w:p>
    <w:p>
      <w:pPr>
        <w:spacing w:line="360" w:lineRule="auto"/>
        <w:ind w:firstLine="240" w:firstLineChars="100"/>
        <w:rPr>
          <w:rFonts w:eastAsia="仿宋_GB2312"/>
          <w:color w:val="FF0000"/>
          <w:sz w:val="24"/>
        </w:rPr>
      </w:pPr>
      <w:r>
        <w:rPr>
          <w:rFonts w:hint="eastAsia" w:eastAsia="仿宋_GB2312"/>
          <w:color w:val="000000"/>
          <w:sz w:val="24"/>
        </w:rPr>
        <w:t>1.1本项目施工工期要求签订合同后7日内人员及材料进场，</w:t>
      </w:r>
      <w:r>
        <w:rPr>
          <w:rFonts w:hint="eastAsia" w:eastAsia="仿宋_GB2312"/>
          <w:color w:val="000000"/>
          <w:sz w:val="24"/>
          <w:highlight w:val="yellow"/>
        </w:rPr>
        <w:t>根据甲方要求以现有已完成图纸内容施工，在技术条件允许情况下无条件满足业主及询价方的工期要求。</w:t>
      </w:r>
    </w:p>
    <w:p>
      <w:pPr>
        <w:tabs>
          <w:tab w:val="left" w:pos="555"/>
        </w:tabs>
        <w:spacing w:line="360" w:lineRule="auto"/>
        <w:ind w:firstLine="240" w:firstLineChars="100"/>
        <w:textAlignment w:val="baseline"/>
        <w:rPr>
          <w:rFonts w:eastAsia="仿宋_GB2312"/>
          <w:color w:val="000000"/>
          <w:sz w:val="24"/>
        </w:rPr>
      </w:pPr>
      <w:r>
        <w:rPr>
          <w:rFonts w:hint="eastAsia" w:eastAsia="仿宋_GB2312"/>
          <w:color w:val="000000"/>
          <w:sz w:val="24"/>
        </w:rPr>
        <w:t>1.2 报价方以询价方工程进度计划为依据，必须确保各阶段计划地实现。</w:t>
      </w:r>
    </w:p>
    <w:p>
      <w:pPr>
        <w:tabs>
          <w:tab w:val="left" w:pos="555"/>
        </w:tabs>
        <w:spacing w:line="360" w:lineRule="auto"/>
        <w:ind w:firstLine="240" w:firstLineChars="100"/>
        <w:textAlignment w:val="baseline"/>
        <w:rPr>
          <w:rFonts w:eastAsia="仿宋_GB2312"/>
          <w:color w:val="000000"/>
          <w:sz w:val="24"/>
        </w:rPr>
      </w:pPr>
      <w:r>
        <w:rPr>
          <w:rFonts w:hint="eastAsia" w:eastAsia="仿宋_GB2312"/>
          <w:color w:val="000000"/>
          <w:sz w:val="24"/>
        </w:rPr>
        <w:t>1.3  对于以下原因造成推迟工期的，经询价人确认，工期相应顺延。</w:t>
      </w:r>
    </w:p>
    <w:p>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a. 因战争、动乱、自然灾害或非询价人、报价人责任造成的爆炸、火灾等不可抗力；</w:t>
      </w:r>
    </w:p>
    <w:p>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b. 报价人以书面形式提出申请，但仍未能从询价方获得施工批示、图纸等，致使施工不能正常进行的；</w:t>
      </w:r>
    </w:p>
    <w:p>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c. 询价人同意工期顺延的其他情况。</w:t>
      </w:r>
    </w:p>
    <w:p>
      <w:pPr>
        <w:spacing w:line="360" w:lineRule="auto"/>
        <w:ind w:firstLine="360" w:firstLineChars="150"/>
        <w:rPr>
          <w:rFonts w:eastAsia="仿宋_GB2312"/>
          <w:color w:val="000000"/>
          <w:sz w:val="24"/>
        </w:rPr>
      </w:pPr>
      <w:r>
        <w:rPr>
          <w:rFonts w:hint="eastAsia" w:eastAsia="仿宋_GB2312"/>
          <w:color w:val="000000"/>
          <w:sz w:val="24"/>
        </w:rPr>
        <w:t>2、工程质量：</w:t>
      </w:r>
    </w:p>
    <w:p>
      <w:pPr>
        <w:spacing w:line="360" w:lineRule="auto"/>
        <w:ind w:firstLine="360" w:firstLineChars="150"/>
        <w:rPr>
          <w:rFonts w:eastAsia="仿宋_GB2312"/>
          <w:color w:val="000000"/>
          <w:sz w:val="24"/>
        </w:rPr>
      </w:pPr>
      <w:r>
        <w:rPr>
          <w:rFonts w:hint="eastAsia" w:eastAsia="仿宋_GB2312"/>
          <w:color w:val="000000"/>
          <w:sz w:val="24"/>
        </w:rPr>
        <w:t>2.1本工程严格按照设计图纸及国家现行的工程施工规范质量验收评定标准进行监督检查，若质量不符合标准，由报价人无条件进行返工，直至达到要求为准，返工所发生的费用和工期损失及由此引起询价人的损失，均由报价人承担。</w:t>
      </w:r>
    </w:p>
    <w:p>
      <w:pPr>
        <w:spacing w:line="360" w:lineRule="auto"/>
        <w:ind w:firstLine="360" w:firstLineChars="150"/>
        <w:rPr>
          <w:rFonts w:eastAsia="仿宋_GB2312"/>
          <w:color w:val="000000"/>
          <w:sz w:val="24"/>
        </w:rPr>
      </w:pPr>
      <w:r>
        <w:rPr>
          <w:rFonts w:hint="eastAsia" w:eastAsia="仿宋_GB2312"/>
          <w:color w:val="000000"/>
          <w:sz w:val="24"/>
        </w:rPr>
        <w:t>2.2在施工过程中由询价方、业主及监理发现工程质量问题或材料质量问题，视情节轻重分别给予报价方500～10000元罚款，对履犯不改的第二次两倍、第三次四倍……以此类推，所有罚款均在当次工程结算款中兑现。</w:t>
      </w:r>
    </w:p>
    <w:p>
      <w:pPr>
        <w:spacing w:line="360" w:lineRule="auto"/>
        <w:ind w:firstLine="360" w:firstLineChars="150"/>
        <w:rPr>
          <w:rFonts w:eastAsia="仿宋_GB2312"/>
          <w:color w:val="000000"/>
          <w:sz w:val="24"/>
        </w:rPr>
      </w:pPr>
      <w:r>
        <w:rPr>
          <w:rFonts w:hint="eastAsia" w:eastAsia="仿宋_GB2312"/>
          <w:color w:val="000000"/>
          <w:sz w:val="24"/>
        </w:rPr>
        <w:t>3、安全文明施工要求：</w:t>
      </w:r>
    </w:p>
    <w:p>
      <w:pPr>
        <w:spacing w:line="360" w:lineRule="auto"/>
        <w:ind w:firstLine="360" w:firstLineChars="150"/>
        <w:rPr>
          <w:rFonts w:eastAsia="仿宋_GB2312"/>
          <w:color w:val="000000"/>
          <w:sz w:val="24"/>
        </w:rPr>
      </w:pPr>
      <w:r>
        <w:rPr>
          <w:rFonts w:hint="eastAsia" w:eastAsia="仿宋_GB2312"/>
          <w:color w:val="000000"/>
          <w:sz w:val="24"/>
        </w:rPr>
        <w:t>3.1报价人应保证其在施工中符合国家《安全生产法》及与安全相关的法律法规，一旦发生安全事故，应立即向询价人报告，询价人亦有权对安全隐患提出整改意见；报价人未及时整改的，询价人有权自行或委托他人整改，发生的费用由签订合同报价人承担。施工过程中违反有关规定而发生人员伤亡、机械和财产损失等由报价人承担主要责任，并承担所有95%的损失，询价人承担连带责任，并承担5%的损失。在询价人与报价人对事故责任认定有争议时，按政府有关部门的认定处理。。</w:t>
      </w:r>
    </w:p>
    <w:p>
      <w:pPr>
        <w:spacing w:line="360" w:lineRule="auto"/>
        <w:ind w:firstLine="360" w:firstLineChars="150"/>
        <w:rPr>
          <w:rFonts w:eastAsia="仿宋_GB2312"/>
          <w:color w:val="000000"/>
          <w:sz w:val="24"/>
        </w:rPr>
      </w:pPr>
      <w:r>
        <w:rPr>
          <w:rFonts w:hint="eastAsia" w:eastAsia="仿宋_GB2312"/>
          <w:color w:val="000000"/>
          <w:sz w:val="24"/>
        </w:rPr>
        <w:t>3.2  报价人必须服从询价人现场管理，严格执行各项规章制度。进入工地必须戴好安全帽，特殊工种执证操作，认真严格执行国家及地方、业主与询价人对安全生产、文明施工的规定制度和要求。</w:t>
      </w:r>
    </w:p>
    <w:p>
      <w:pPr>
        <w:spacing w:line="360" w:lineRule="auto"/>
        <w:ind w:firstLine="360" w:firstLineChars="150"/>
        <w:rPr>
          <w:rFonts w:eastAsia="仿宋_GB2312"/>
          <w:color w:val="000000"/>
          <w:sz w:val="24"/>
        </w:rPr>
      </w:pPr>
      <w:r>
        <w:rPr>
          <w:rFonts w:hint="eastAsia" w:eastAsia="仿宋_GB2312"/>
          <w:color w:val="000000"/>
          <w:sz w:val="24"/>
        </w:rPr>
        <w:t>4、工程款支付：</w:t>
      </w:r>
    </w:p>
    <w:p>
      <w:pPr>
        <w:spacing w:line="360" w:lineRule="auto"/>
        <w:ind w:firstLine="360" w:firstLineChars="150"/>
        <w:rPr>
          <w:rFonts w:hint="default" w:eastAsia="仿宋_GB2312"/>
          <w:color w:val="FF0000"/>
          <w:sz w:val="24"/>
          <w:highlight w:val="yellow"/>
          <w:lang w:val="en-US" w:eastAsia="zh-CN"/>
        </w:rPr>
      </w:pPr>
      <w:r>
        <w:rPr>
          <w:rFonts w:hint="eastAsia" w:eastAsia="仿宋_GB2312"/>
          <w:color w:val="000000"/>
          <w:sz w:val="24"/>
        </w:rPr>
        <w:t>本工程无预付款，进度款按每月审计结算进度款金额</w:t>
      </w:r>
      <w:r>
        <w:rPr>
          <w:rFonts w:hint="eastAsia" w:eastAsia="仿宋_GB2312"/>
          <w:color w:val="FF0000"/>
          <w:sz w:val="24"/>
          <w:highlight w:val="yellow"/>
        </w:rPr>
        <w:t>*（1-下浮率）*70%</w:t>
      </w:r>
      <w:r>
        <w:rPr>
          <w:rFonts w:hint="eastAsia" w:eastAsia="仿宋_GB2312"/>
          <w:color w:val="000000"/>
          <w:sz w:val="24"/>
        </w:rPr>
        <w:t>结算，该工程竣工验收后付至审计结算金额</w:t>
      </w:r>
      <w:r>
        <w:rPr>
          <w:rFonts w:hint="eastAsia" w:eastAsia="仿宋_GB2312"/>
          <w:color w:val="FF0000"/>
          <w:sz w:val="24"/>
          <w:highlight w:val="yellow"/>
        </w:rPr>
        <w:t>*（1-下浮率）*95%,</w:t>
      </w:r>
      <w:r>
        <w:rPr>
          <w:rFonts w:hint="eastAsia" w:eastAsia="仿宋_GB2312"/>
          <w:color w:val="000000"/>
          <w:sz w:val="24"/>
        </w:rPr>
        <w:t>余下</w:t>
      </w:r>
      <w:r>
        <w:rPr>
          <w:rFonts w:hint="eastAsia" w:eastAsia="仿宋_GB2312"/>
          <w:color w:val="FF0000"/>
          <w:sz w:val="24"/>
          <w:highlight w:val="yellow"/>
        </w:rPr>
        <w:t>审计结算金额*（1-下浮率）*5%</w:t>
      </w:r>
      <w:r>
        <w:rPr>
          <w:rFonts w:hint="eastAsia" w:eastAsia="仿宋_GB2312"/>
          <w:color w:val="000000"/>
          <w:sz w:val="24"/>
        </w:rPr>
        <w:t>为质量保证金，质量保修期满以后无息付清。报价方在领取工程款前，必须向询价方提交合法有效的增值税专用发票，否则，工程款不予支付。</w:t>
      </w:r>
      <w:r>
        <w:rPr>
          <w:rFonts w:hint="eastAsia" w:eastAsia="仿宋_GB2312"/>
          <w:color w:val="FF0000"/>
          <w:sz w:val="24"/>
          <w:highlight w:val="yellow"/>
        </w:rPr>
        <w:t>报价</w:t>
      </w:r>
      <w:r>
        <w:rPr>
          <w:rFonts w:eastAsia="仿宋_GB2312"/>
          <w:color w:val="FF0000"/>
          <w:sz w:val="24"/>
          <w:highlight w:val="yellow"/>
        </w:rPr>
        <w:t>单位自行编制办理工程量清单预、结算</w:t>
      </w:r>
      <w:r>
        <w:rPr>
          <w:rFonts w:hint="eastAsia" w:eastAsia="仿宋_GB2312"/>
          <w:color w:val="FF0000"/>
          <w:sz w:val="24"/>
          <w:highlight w:val="yellow"/>
          <w:lang w:val="en-US" w:eastAsia="zh-CN"/>
        </w:rPr>
        <w:t>及进度结算，建设单位未拨付工程款前，不予报价办理结算及支付工程款。</w:t>
      </w:r>
    </w:p>
    <w:p>
      <w:pPr>
        <w:spacing w:line="360" w:lineRule="auto"/>
        <w:ind w:firstLine="360" w:firstLineChars="150"/>
        <w:rPr>
          <w:rFonts w:eastAsia="仿宋_GB2312"/>
          <w:color w:val="000000"/>
          <w:sz w:val="24"/>
        </w:rPr>
      </w:pPr>
      <w:r>
        <w:rPr>
          <w:rFonts w:hint="eastAsia" w:eastAsia="仿宋_GB2312"/>
          <w:color w:val="000000"/>
          <w:sz w:val="24"/>
        </w:rPr>
        <w:t>5、报价要求：</w:t>
      </w:r>
    </w:p>
    <w:p>
      <w:pPr>
        <w:spacing w:line="360" w:lineRule="auto"/>
        <w:ind w:firstLine="360" w:firstLineChars="150"/>
        <w:rPr>
          <w:rFonts w:eastAsia="仿宋_GB2312"/>
          <w:color w:val="000000"/>
          <w:sz w:val="24"/>
        </w:rPr>
      </w:pPr>
      <w:r>
        <w:rPr>
          <w:rFonts w:hint="eastAsia" w:eastAsia="仿宋_GB2312"/>
          <w:color w:val="000000"/>
          <w:sz w:val="24"/>
        </w:rPr>
        <w:t>5.1审计结算总价下浮率，包括但不限于按照询价方提供的询价文件保质保量按询价人要求完成施工任务，验收直至移交的所有相关工作内容，施工过程中所需发生的人工、机械、材料、措施费、管理费、利润、税金等一切费用。税金计取必须是</w:t>
      </w:r>
      <w:r>
        <w:rPr>
          <w:rFonts w:eastAsia="仿宋_GB2312"/>
          <w:color w:val="000000"/>
          <w:sz w:val="24"/>
        </w:rPr>
        <w:t>9%</w:t>
      </w:r>
      <w:r>
        <w:rPr>
          <w:rFonts w:hint="eastAsia" w:eastAsia="仿宋_GB2312"/>
          <w:color w:val="000000"/>
          <w:sz w:val="24"/>
        </w:rPr>
        <w:t>增值专用税。</w:t>
      </w:r>
    </w:p>
    <w:p>
      <w:pPr>
        <w:spacing w:line="360" w:lineRule="auto"/>
        <w:ind w:firstLine="360" w:firstLineChars="150"/>
        <w:rPr>
          <w:rFonts w:eastAsia="仿宋_GB2312"/>
          <w:color w:val="000000"/>
          <w:sz w:val="24"/>
        </w:rPr>
      </w:pPr>
      <w:r>
        <w:rPr>
          <w:rFonts w:hint="eastAsia" w:eastAsia="仿宋_GB2312"/>
          <w:color w:val="000000"/>
          <w:sz w:val="24"/>
        </w:rPr>
        <w:t>5.2本次报价，</w:t>
      </w:r>
      <w:r>
        <w:rPr>
          <w:rFonts w:hint="eastAsia" w:eastAsia="仿宋_GB2312"/>
          <w:color w:val="FF0000"/>
          <w:sz w:val="24"/>
          <w:highlight w:val="yellow"/>
        </w:rPr>
        <w:t>报价单位根据自身情况确定报价下浮率。</w:t>
      </w:r>
    </w:p>
    <w:p>
      <w:pPr>
        <w:spacing w:line="360" w:lineRule="auto"/>
        <w:ind w:firstLine="360" w:firstLineChars="150"/>
        <w:rPr>
          <w:rFonts w:eastAsia="仿宋_GB2312"/>
          <w:color w:val="000000"/>
          <w:sz w:val="24"/>
        </w:rPr>
      </w:pPr>
      <w:r>
        <w:rPr>
          <w:rFonts w:hint="eastAsia" w:eastAsia="仿宋_GB2312"/>
          <w:color w:val="000000"/>
          <w:sz w:val="24"/>
        </w:rPr>
        <w:t>6、工程结算要求：</w:t>
      </w:r>
    </w:p>
    <w:p>
      <w:pPr>
        <w:spacing w:line="360" w:lineRule="auto"/>
        <w:ind w:firstLine="360" w:firstLineChars="150"/>
        <w:rPr>
          <w:rFonts w:eastAsia="仿宋_GB2312"/>
          <w:color w:val="FF0000"/>
          <w:sz w:val="24"/>
        </w:rPr>
      </w:pPr>
      <w:r>
        <w:rPr>
          <w:rFonts w:hint="eastAsia" w:eastAsia="仿宋_GB2312"/>
          <w:color w:val="FF0000"/>
          <w:sz w:val="24"/>
          <w:highlight w:val="yellow"/>
        </w:rPr>
        <w:t>合同结算总价按工程竣工审计结算金额*（1-下浮率）后的金额进行结算。</w:t>
      </w:r>
    </w:p>
    <w:p>
      <w:pPr>
        <w:spacing w:line="360" w:lineRule="auto"/>
        <w:ind w:firstLine="360" w:firstLineChars="150"/>
        <w:rPr>
          <w:rFonts w:eastAsia="仿宋_GB2312"/>
          <w:color w:val="000000"/>
          <w:sz w:val="24"/>
        </w:rPr>
      </w:pPr>
      <w:r>
        <w:rPr>
          <w:rFonts w:hint="eastAsia" w:eastAsia="仿宋_GB2312"/>
          <w:color w:val="000000"/>
          <w:sz w:val="24"/>
        </w:rPr>
        <w:t>7、其他要求：</w:t>
      </w:r>
    </w:p>
    <w:p>
      <w:pPr>
        <w:spacing w:line="360" w:lineRule="auto"/>
        <w:ind w:firstLine="360" w:firstLineChars="150"/>
        <w:rPr>
          <w:rFonts w:eastAsia="仿宋_GB2312"/>
          <w:color w:val="000000"/>
          <w:sz w:val="24"/>
        </w:rPr>
      </w:pPr>
      <w:r>
        <w:rPr>
          <w:rFonts w:hint="eastAsia" w:eastAsia="仿宋_GB2312"/>
          <w:color w:val="000000"/>
          <w:sz w:val="24"/>
        </w:rPr>
        <w:t>7.1报价人需按询价人的要求编制工程施工方案，并及时报送与本工程有关的各种报表等资料。</w:t>
      </w:r>
    </w:p>
    <w:p>
      <w:pPr>
        <w:spacing w:line="360" w:lineRule="auto"/>
        <w:ind w:firstLine="360" w:firstLineChars="150"/>
        <w:rPr>
          <w:rFonts w:eastAsia="仿宋_GB2312"/>
          <w:color w:val="000000"/>
          <w:sz w:val="24"/>
        </w:rPr>
      </w:pPr>
      <w:r>
        <w:rPr>
          <w:rFonts w:hint="eastAsia" w:eastAsia="仿宋_GB2312"/>
          <w:color w:val="000000"/>
          <w:sz w:val="24"/>
        </w:rPr>
        <w:t>7.2报价人需服从询价人现场人员的统一指挥，按设计施工图和规范要求组织施工，确保工程质量和施工安全。</w:t>
      </w:r>
    </w:p>
    <w:p>
      <w:pPr>
        <w:spacing w:line="360" w:lineRule="auto"/>
        <w:ind w:firstLine="360" w:firstLineChars="150"/>
        <w:rPr>
          <w:rFonts w:eastAsia="仿宋_GB2312"/>
          <w:color w:val="000000"/>
          <w:sz w:val="24"/>
        </w:rPr>
      </w:pPr>
      <w:r>
        <w:rPr>
          <w:rFonts w:hint="eastAsia" w:eastAsia="仿宋_GB2312"/>
          <w:color w:val="000000"/>
          <w:sz w:val="24"/>
        </w:rPr>
        <w:t>7.3报价人保证施工现场符合文明施工的要求。</w:t>
      </w:r>
    </w:p>
    <w:p>
      <w:pPr>
        <w:spacing w:line="360" w:lineRule="auto"/>
        <w:ind w:firstLine="360" w:firstLineChars="150"/>
        <w:rPr>
          <w:rFonts w:eastAsia="仿宋_GB2312"/>
          <w:color w:val="000000"/>
          <w:sz w:val="24"/>
        </w:rPr>
      </w:pPr>
      <w:r>
        <w:rPr>
          <w:rFonts w:hint="eastAsia" w:eastAsia="仿宋_GB2312"/>
          <w:color w:val="000000"/>
          <w:sz w:val="24"/>
        </w:rPr>
        <w:t>7.4报价人需做好日常施工资料的收集整理工作，保证交工资料的完善准确。</w:t>
      </w:r>
    </w:p>
    <w:p>
      <w:pPr>
        <w:spacing w:line="360" w:lineRule="auto"/>
        <w:ind w:firstLine="360" w:firstLineChars="150"/>
        <w:rPr>
          <w:rFonts w:eastAsia="仿宋_GB2312"/>
          <w:color w:val="000000"/>
          <w:sz w:val="24"/>
        </w:rPr>
      </w:pPr>
      <w:r>
        <w:rPr>
          <w:rFonts w:hint="eastAsia" w:eastAsia="仿宋_GB2312"/>
          <w:color w:val="000000"/>
          <w:sz w:val="24"/>
        </w:rPr>
        <w:t>7.5报价人需充分了解施工现场内供水、供电、运输等条件，成交后不得以不完全了解现场状况为由，而向询价人提出额外的费用补偿或延长施工期限。</w:t>
      </w:r>
    </w:p>
    <w:p>
      <w:pPr>
        <w:spacing w:line="360" w:lineRule="auto"/>
        <w:ind w:firstLine="360" w:firstLineChars="150"/>
        <w:rPr>
          <w:rFonts w:eastAsia="仿宋_GB2312"/>
          <w:color w:val="000000"/>
          <w:sz w:val="24"/>
        </w:rPr>
      </w:pPr>
      <w:r>
        <w:rPr>
          <w:rFonts w:hint="eastAsia" w:eastAsia="仿宋_GB2312"/>
          <w:color w:val="000000"/>
          <w:sz w:val="24"/>
        </w:rPr>
        <w:t>7.6报价人恶意串通报价的，视为作废处理。报价人在签订合同施工全过程，询价人有权对签订合同报价人的人力、机械、材料进行不定时监督检查，并对到场材料进行抽样送检，因签订合同报价人原因造成质量问题的，由签订合同报价人自行承担结果及所发生的费用。</w:t>
      </w:r>
    </w:p>
    <w:p>
      <w:pPr>
        <w:spacing w:line="360" w:lineRule="auto"/>
        <w:ind w:firstLine="360" w:firstLineChars="150"/>
        <w:rPr>
          <w:rFonts w:eastAsia="仿宋_GB2312"/>
          <w:sz w:val="24"/>
        </w:rPr>
      </w:pPr>
      <w:r>
        <w:rPr>
          <w:rFonts w:hint="eastAsia" w:eastAsia="仿宋_GB2312"/>
          <w:sz w:val="24"/>
        </w:rPr>
        <w:t>四、询价日程安排：</w:t>
      </w:r>
    </w:p>
    <w:p>
      <w:pPr>
        <w:spacing w:line="360" w:lineRule="auto"/>
        <w:ind w:firstLine="360" w:firstLineChars="150"/>
        <w:rPr>
          <w:rFonts w:hint="eastAsia" w:eastAsia="仿宋_GB2312"/>
          <w:sz w:val="24"/>
        </w:rPr>
      </w:pPr>
      <w:r>
        <w:rPr>
          <w:rFonts w:hint="eastAsia" w:eastAsia="仿宋_GB2312"/>
          <w:sz w:val="24"/>
        </w:rPr>
        <w:t>1、参加询价单位，于</w:t>
      </w:r>
      <w:r>
        <w:rPr>
          <w:rFonts w:hint="eastAsia" w:eastAsia="仿宋_GB2312"/>
          <w:sz w:val="24"/>
          <w:u w:val="single"/>
        </w:rPr>
        <w:t xml:space="preserve">   2023  </w:t>
      </w:r>
      <w:r>
        <w:rPr>
          <w:rFonts w:hint="eastAsia" w:eastAsia="仿宋_GB2312"/>
          <w:sz w:val="24"/>
        </w:rPr>
        <w:t xml:space="preserve"> 年 </w:t>
      </w:r>
      <w:r>
        <w:rPr>
          <w:rFonts w:hint="eastAsia" w:eastAsia="仿宋_GB2312"/>
          <w:sz w:val="24"/>
          <w:u w:val="single"/>
        </w:rPr>
        <w:t xml:space="preserve"> </w:t>
      </w:r>
      <w:r>
        <w:rPr>
          <w:rFonts w:hint="eastAsia" w:eastAsia="仿宋_GB2312"/>
          <w:sz w:val="24"/>
          <w:u w:val="single"/>
          <w:lang w:val="en-US" w:eastAsia="zh-CN"/>
        </w:rPr>
        <w:t>10</w:t>
      </w:r>
      <w:r>
        <w:rPr>
          <w:rFonts w:hint="eastAsia" w:eastAsia="仿宋_GB2312"/>
          <w:sz w:val="24"/>
          <w:u w:val="single"/>
        </w:rPr>
        <w:t xml:space="preserve"> </w:t>
      </w:r>
      <w:r>
        <w:rPr>
          <w:rFonts w:hint="eastAsia" w:eastAsia="仿宋_GB2312"/>
          <w:sz w:val="24"/>
        </w:rPr>
        <w:t xml:space="preserve"> 月</w:t>
      </w:r>
      <w:r>
        <w:rPr>
          <w:rFonts w:hint="eastAsia" w:eastAsia="仿宋_GB2312"/>
          <w:sz w:val="24"/>
          <w:u w:val="single"/>
        </w:rPr>
        <w:t xml:space="preserve">   </w:t>
      </w:r>
      <w:r>
        <w:rPr>
          <w:rFonts w:hint="eastAsia" w:eastAsia="仿宋_GB2312"/>
          <w:sz w:val="24"/>
          <w:u w:val="single"/>
          <w:lang w:val="en-US" w:eastAsia="zh-CN"/>
        </w:rPr>
        <w:t>8</w:t>
      </w:r>
      <w:r>
        <w:rPr>
          <w:rFonts w:hint="eastAsia" w:eastAsia="仿宋_GB2312"/>
          <w:sz w:val="24"/>
          <w:u w:val="single"/>
        </w:rPr>
        <w:t xml:space="preserve"> </w:t>
      </w:r>
      <w:r>
        <w:rPr>
          <w:rFonts w:hint="eastAsia" w:eastAsia="仿宋_GB2312"/>
          <w:sz w:val="24"/>
        </w:rPr>
        <w:t xml:space="preserve"> 日上午10:00 时，登录安徽新集矿山建设工程有限公司网站www.ahxjjg.com领取询价资料进行报名，截止 </w:t>
      </w:r>
      <w:r>
        <w:rPr>
          <w:rFonts w:hint="eastAsia" w:eastAsia="仿宋_GB2312"/>
          <w:sz w:val="24"/>
          <w:u w:val="single"/>
        </w:rPr>
        <w:t xml:space="preserve"> 2023   </w:t>
      </w:r>
      <w:r>
        <w:rPr>
          <w:rFonts w:hint="eastAsia" w:eastAsia="仿宋_GB2312"/>
          <w:sz w:val="24"/>
        </w:rPr>
        <w:t>年</w:t>
      </w:r>
      <w:r>
        <w:rPr>
          <w:rFonts w:hint="eastAsia" w:eastAsia="仿宋_GB2312"/>
          <w:sz w:val="24"/>
          <w:u w:val="single"/>
        </w:rPr>
        <w:t xml:space="preserve"> </w:t>
      </w:r>
      <w:r>
        <w:rPr>
          <w:rFonts w:hint="eastAsia" w:eastAsia="仿宋_GB2312"/>
          <w:sz w:val="24"/>
          <w:u w:val="single"/>
          <w:lang w:val="en-US" w:eastAsia="zh-CN"/>
        </w:rPr>
        <w:t>10</w:t>
      </w:r>
      <w:r>
        <w:rPr>
          <w:rFonts w:hint="eastAsia" w:eastAsia="仿宋_GB2312"/>
          <w:sz w:val="24"/>
          <w:u w:val="single"/>
        </w:rPr>
        <w:t xml:space="preserve"> </w:t>
      </w:r>
      <w:r>
        <w:rPr>
          <w:rFonts w:hint="eastAsia" w:eastAsia="仿宋_GB2312"/>
          <w:sz w:val="24"/>
        </w:rPr>
        <w:t>月</w:t>
      </w:r>
      <w:r>
        <w:rPr>
          <w:rFonts w:hint="eastAsia" w:eastAsia="仿宋_GB2312"/>
          <w:sz w:val="24"/>
          <w:u w:val="single"/>
        </w:rPr>
        <w:t xml:space="preserve"> </w:t>
      </w:r>
      <w:r>
        <w:rPr>
          <w:rFonts w:hint="eastAsia" w:eastAsia="仿宋_GB2312"/>
          <w:sz w:val="24"/>
          <w:u w:val="single"/>
          <w:lang w:val="en-US" w:eastAsia="zh-CN"/>
        </w:rPr>
        <w:t>13</w:t>
      </w:r>
      <w:r>
        <w:rPr>
          <w:rFonts w:hint="eastAsia" w:eastAsia="仿宋_GB2312"/>
          <w:sz w:val="24"/>
          <w:u w:val="single"/>
        </w:rPr>
        <w:t xml:space="preserve"> </w:t>
      </w:r>
      <w:r>
        <w:rPr>
          <w:rFonts w:hint="eastAsia" w:eastAsia="仿宋_GB2312"/>
          <w:sz w:val="24"/>
        </w:rPr>
        <w:t>日上午10:00时报名结束。报名截止后询价人对报名单位进行综合考察，通知对通过考察后的报价单位进行报价，采纳优质合理低价。</w:t>
      </w:r>
    </w:p>
    <w:p>
      <w:pPr>
        <w:spacing w:line="360" w:lineRule="auto"/>
        <w:ind w:firstLine="360" w:firstLineChars="150"/>
        <w:rPr>
          <w:rFonts w:eastAsia="仿宋_GB2312"/>
          <w:color w:val="000000"/>
          <w:sz w:val="24"/>
        </w:rPr>
      </w:pPr>
      <w:r>
        <w:rPr>
          <w:rFonts w:hint="eastAsia" w:eastAsia="仿宋_GB2312"/>
          <w:color w:val="000000"/>
          <w:sz w:val="24"/>
        </w:rPr>
        <w:t>五、报价文件组成：</w:t>
      </w:r>
      <w:bookmarkStart w:id="0" w:name="_GoBack"/>
      <w:bookmarkEnd w:id="0"/>
    </w:p>
    <w:p>
      <w:pPr>
        <w:spacing w:line="360" w:lineRule="auto"/>
        <w:ind w:firstLine="360" w:firstLineChars="150"/>
        <w:rPr>
          <w:rFonts w:eastAsia="仿宋_GB2312"/>
          <w:color w:val="000000"/>
          <w:sz w:val="24"/>
        </w:rPr>
      </w:pPr>
      <w:r>
        <w:rPr>
          <w:rFonts w:hint="eastAsia" w:eastAsia="仿宋_GB2312"/>
          <w:color w:val="000000"/>
          <w:sz w:val="24"/>
        </w:rPr>
        <w:t>报价文件由商务文件和技术文件两部分组成。</w:t>
      </w:r>
    </w:p>
    <w:p>
      <w:pPr>
        <w:spacing w:line="360" w:lineRule="auto"/>
        <w:ind w:firstLine="360" w:firstLineChars="150"/>
        <w:rPr>
          <w:rFonts w:eastAsia="仿宋_GB2312"/>
          <w:color w:val="000000"/>
          <w:sz w:val="24"/>
        </w:rPr>
      </w:pPr>
      <w:r>
        <w:rPr>
          <w:rFonts w:hint="eastAsia" w:eastAsia="仿宋_GB2312"/>
          <w:color w:val="000000"/>
          <w:sz w:val="24"/>
        </w:rPr>
        <w:t>1、技术文件：</w:t>
      </w:r>
    </w:p>
    <w:p>
      <w:pPr>
        <w:spacing w:line="360" w:lineRule="auto"/>
        <w:ind w:firstLine="360" w:firstLineChars="150"/>
        <w:rPr>
          <w:rFonts w:eastAsia="仿宋_GB2312"/>
          <w:color w:val="000000"/>
          <w:sz w:val="24"/>
        </w:rPr>
      </w:pPr>
      <w:r>
        <w:rPr>
          <w:rFonts w:hint="eastAsia" w:eastAsia="仿宋_GB2312"/>
          <w:color w:val="000000"/>
          <w:sz w:val="24"/>
        </w:rPr>
        <w:t>1.1、技术文件的编制</w:t>
      </w:r>
    </w:p>
    <w:p>
      <w:pPr>
        <w:spacing w:line="360" w:lineRule="auto"/>
        <w:ind w:firstLine="360" w:firstLineChars="150"/>
        <w:rPr>
          <w:rFonts w:eastAsia="仿宋_GB2312"/>
          <w:color w:val="000000"/>
          <w:sz w:val="24"/>
        </w:rPr>
      </w:pPr>
      <w:r>
        <w:rPr>
          <w:rFonts w:hint="eastAsia" w:eastAsia="仿宋_GB2312"/>
          <w:color w:val="000000"/>
          <w:sz w:val="24"/>
        </w:rPr>
        <w:t>1.2、总说明</w:t>
      </w:r>
    </w:p>
    <w:p>
      <w:pPr>
        <w:spacing w:line="360" w:lineRule="auto"/>
        <w:ind w:firstLine="360" w:firstLineChars="150"/>
        <w:rPr>
          <w:rFonts w:eastAsia="仿宋_GB2312"/>
          <w:color w:val="000000"/>
          <w:sz w:val="24"/>
        </w:rPr>
      </w:pPr>
      <w:r>
        <w:rPr>
          <w:rFonts w:hint="eastAsia" w:eastAsia="仿宋_GB2312"/>
          <w:color w:val="000000"/>
          <w:sz w:val="24"/>
        </w:rPr>
        <w:t>1.3、施工专项方案包括：</w:t>
      </w:r>
    </w:p>
    <w:p>
      <w:pPr>
        <w:spacing w:line="360" w:lineRule="auto"/>
        <w:ind w:firstLine="360" w:firstLineChars="150"/>
        <w:rPr>
          <w:rFonts w:eastAsia="仿宋_GB2312"/>
          <w:color w:val="000000"/>
          <w:sz w:val="24"/>
        </w:rPr>
      </w:pPr>
      <w:r>
        <w:rPr>
          <w:rFonts w:hint="eastAsia" w:eastAsia="仿宋_GB2312"/>
          <w:color w:val="000000"/>
          <w:sz w:val="24"/>
        </w:rPr>
        <w:t>①施工技术方案；（必备，缺项则报价文件作废。若方案经评审不合格，不再进入商务报价评审，技术文件内必须包含详细工艺做法）</w:t>
      </w:r>
    </w:p>
    <w:p>
      <w:pPr>
        <w:spacing w:line="360" w:lineRule="auto"/>
        <w:ind w:firstLine="360" w:firstLineChars="150"/>
        <w:rPr>
          <w:rFonts w:eastAsia="仿宋_GB2312"/>
          <w:color w:val="000000"/>
          <w:sz w:val="24"/>
        </w:rPr>
      </w:pPr>
      <w:r>
        <w:rPr>
          <w:rFonts w:hint="eastAsia" w:eastAsia="仿宋_GB2312"/>
          <w:color w:val="000000"/>
          <w:sz w:val="24"/>
        </w:rPr>
        <w:t>② 详细的施工进度计划及确保计划实施的措施；</w:t>
      </w:r>
    </w:p>
    <w:p>
      <w:pPr>
        <w:spacing w:line="360" w:lineRule="auto"/>
        <w:ind w:firstLine="360" w:firstLineChars="150"/>
        <w:rPr>
          <w:rFonts w:eastAsia="仿宋_GB2312"/>
          <w:color w:val="000000"/>
          <w:sz w:val="24"/>
        </w:rPr>
      </w:pPr>
      <w:r>
        <w:rPr>
          <w:rFonts w:hint="eastAsia" w:eastAsia="仿宋_GB2312"/>
          <w:color w:val="000000"/>
          <w:sz w:val="24"/>
        </w:rPr>
        <w:t>③ 拟投入本工程的施工机械、人员数量等清单；</w:t>
      </w:r>
    </w:p>
    <w:p>
      <w:pPr>
        <w:spacing w:line="360" w:lineRule="auto"/>
        <w:ind w:firstLine="360" w:firstLineChars="150"/>
        <w:rPr>
          <w:rFonts w:eastAsia="仿宋_GB2312"/>
          <w:color w:val="000000"/>
          <w:sz w:val="24"/>
        </w:rPr>
      </w:pPr>
      <w:r>
        <w:rPr>
          <w:rFonts w:hint="eastAsia" w:eastAsia="仿宋_GB2312"/>
          <w:color w:val="000000"/>
          <w:sz w:val="24"/>
        </w:rPr>
        <w:t>④ 确保安全与文明施工的技术措施。</w:t>
      </w:r>
    </w:p>
    <w:p>
      <w:pPr>
        <w:spacing w:line="360" w:lineRule="auto"/>
        <w:ind w:firstLine="360" w:firstLineChars="150"/>
        <w:rPr>
          <w:rFonts w:eastAsia="仿宋_GB2312"/>
          <w:color w:val="000000"/>
          <w:sz w:val="24"/>
        </w:rPr>
      </w:pPr>
      <w:r>
        <w:rPr>
          <w:rFonts w:hint="eastAsia" w:eastAsia="仿宋_GB2312"/>
          <w:color w:val="000000"/>
          <w:sz w:val="24"/>
        </w:rPr>
        <w:t>1.4、报价单位的营业执照、资法人身份证明资料；</w:t>
      </w:r>
    </w:p>
    <w:p>
      <w:pPr>
        <w:spacing w:line="360" w:lineRule="auto"/>
        <w:ind w:firstLine="360" w:firstLineChars="150"/>
        <w:rPr>
          <w:rFonts w:eastAsia="仿宋_GB2312"/>
          <w:color w:val="000000"/>
          <w:sz w:val="24"/>
        </w:rPr>
      </w:pPr>
      <w:r>
        <w:rPr>
          <w:rFonts w:hint="eastAsia" w:eastAsia="仿宋_GB2312"/>
          <w:color w:val="000000"/>
          <w:sz w:val="24"/>
        </w:rPr>
        <w:t>1.5、报价单位近三年类似工程经验和业绩等详细资料；</w:t>
      </w:r>
    </w:p>
    <w:p>
      <w:pPr>
        <w:spacing w:line="360" w:lineRule="auto"/>
        <w:ind w:firstLine="360" w:firstLineChars="150"/>
        <w:rPr>
          <w:rFonts w:eastAsia="仿宋_GB2312"/>
          <w:color w:val="000000"/>
          <w:sz w:val="24"/>
        </w:rPr>
      </w:pPr>
      <w:r>
        <w:rPr>
          <w:rFonts w:hint="eastAsia" w:eastAsia="仿宋_GB2312"/>
          <w:color w:val="000000"/>
          <w:sz w:val="24"/>
        </w:rPr>
        <w:t>2、商务文件：</w:t>
      </w:r>
    </w:p>
    <w:p>
      <w:pPr>
        <w:spacing w:line="360" w:lineRule="auto"/>
        <w:ind w:firstLine="360" w:firstLineChars="150"/>
        <w:rPr>
          <w:rFonts w:eastAsia="仿宋_GB2312"/>
          <w:color w:val="000000"/>
          <w:sz w:val="24"/>
        </w:rPr>
      </w:pPr>
      <w:r>
        <w:rPr>
          <w:rFonts w:hint="eastAsia" w:eastAsia="仿宋_GB2312"/>
          <w:color w:val="000000"/>
          <w:sz w:val="24"/>
        </w:rPr>
        <w:t>2.1、《报价书》（详见询价文件附件一）；</w:t>
      </w:r>
    </w:p>
    <w:p>
      <w:pPr>
        <w:spacing w:line="360" w:lineRule="auto"/>
        <w:ind w:firstLine="360" w:firstLineChars="150"/>
        <w:rPr>
          <w:rFonts w:eastAsia="仿宋_GB2312"/>
          <w:color w:val="000000"/>
          <w:sz w:val="24"/>
        </w:rPr>
      </w:pPr>
      <w:r>
        <w:rPr>
          <w:rFonts w:hint="eastAsia" w:eastAsia="仿宋_GB2312"/>
          <w:color w:val="000000"/>
          <w:sz w:val="24"/>
        </w:rPr>
        <w:t>2.2、《工程报价明细表》（报价人为准确报价若需要踏勘现场或者需要查阅有关图纸，请直接与询价文件后现场负责人联系。）</w:t>
      </w:r>
    </w:p>
    <w:p>
      <w:pPr>
        <w:spacing w:line="360" w:lineRule="auto"/>
        <w:ind w:firstLine="360" w:firstLineChars="150"/>
        <w:rPr>
          <w:rFonts w:eastAsia="仿宋_GB2312"/>
          <w:color w:val="000000"/>
          <w:sz w:val="24"/>
        </w:rPr>
      </w:pPr>
      <w:r>
        <w:rPr>
          <w:rFonts w:hint="eastAsia" w:eastAsia="仿宋_GB2312"/>
          <w:color w:val="000000"/>
          <w:sz w:val="24"/>
        </w:rPr>
        <w:t>2.3、其他说明</w:t>
      </w:r>
    </w:p>
    <w:p>
      <w:pPr>
        <w:spacing w:line="360" w:lineRule="auto"/>
        <w:ind w:firstLine="600" w:firstLineChars="250"/>
        <w:rPr>
          <w:rFonts w:eastAsia="仿宋_GB2312"/>
          <w:color w:val="000000"/>
          <w:sz w:val="24"/>
        </w:rPr>
      </w:pPr>
      <w:r>
        <w:rPr>
          <w:rFonts w:hint="eastAsia" w:eastAsia="仿宋_GB2312"/>
          <w:color w:val="000000"/>
          <w:sz w:val="24"/>
        </w:rPr>
        <w:t>（1）本技术规格及要求均为基本要求，报价人可投与之同档次或更高档次的相应材料，低于该档次将导致报价无效。</w:t>
      </w:r>
    </w:p>
    <w:p>
      <w:pPr>
        <w:spacing w:line="360" w:lineRule="auto"/>
        <w:ind w:firstLine="600" w:firstLineChars="250"/>
        <w:rPr>
          <w:rFonts w:eastAsia="仿宋_GB2312"/>
          <w:color w:val="000000"/>
          <w:sz w:val="24"/>
        </w:rPr>
      </w:pPr>
      <w:r>
        <w:rPr>
          <w:rFonts w:hint="eastAsia" w:eastAsia="仿宋_GB2312"/>
          <w:color w:val="000000"/>
          <w:sz w:val="24"/>
        </w:rPr>
        <w:t>（2）报价人详细说明：</w:t>
      </w:r>
      <w:r>
        <w:rPr>
          <w:rFonts w:hint="eastAsia" w:eastAsia="仿宋_GB2312"/>
          <w:color w:val="000000"/>
          <w:sz w:val="24"/>
          <w:lang w:val="en-US" w:eastAsia="zh-CN"/>
        </w:rPr>
        <w:t>施工用材料</w:t>
      </w:r>
      <w:r>
        <w:rPr>
          <w:rFonts w:hint="eastAsia" w:eastAsia="仿宋_GB2312"/>
          <w:color w:val="000000"/>
          <w:sz w:val="24"/>
        </w:rPr>
        <w:t>等须为优质产品。</w:t>
      </w:r>
    </w:p>
    <w:p>
      <w:pPr>
        <w:spacing w:line="360" w:lineRule="auto"/>
        <w:ind w:firstLine="600" w:firstLineChars="250"/>
        <w:rPr>
          <w:rFonts w:eastAsia="仿宋_GB2312"/>
          <w:color w:val="000000"/>
          <w:sz w:val="24"/>
        </w:rPr>
      </w:pPr>
      <w:r>
        <w:rPr>
          <w:rFonts w:hint="eastAsia" w:eastAsia="仿宋_GB2312"/>
          <w:color w:val="000000"/>
          <w:sz w:val="24"/>
        </w:rPr>
        <w:t xml:space="preserve">（3）在报价内所能提供的备品备件列表注明。 </w:t>
      </w:r>
    </w:p>
    <w:p>
      <w:pPr>
        <w:spacing w:line="360" w:lineRule="auto"/>
        <w:ind w:firstLine="600" w:firstLineChars="250"/>
        <w:rPr>
          <w:rFonts w:hint="eastAsia" w:eastAsia="仿宋_GB2312"/>
          <w:sz w:val="24"/>
        </w:rPr>
      </w:pPr>
      <w:r>
        <w:rPr>
          <w:rFonts w:hint="eastAsia" w:eastAsia="仿宋_GB2312"/>
          <w:color w:val="000000"/>
          <w:sz w:val="24"/>
        </w:rPr>
        <w:t>（4）报价单位必须在接到报价通知书后3日内，向询价人提供完整的报价产品的样品及相关资料，由询价单位进行确认。</w:t>
      </w:r>
    </w:p>
    <w:p>
      <w:pPr>
        <w:spacing w:line="360" w:lineRule="auto"/>
        <w:ind w:firstLine="360" w:firstLineChars="150"/>
        <w:rPr>
          <w:rFonts w:eastAsia="仿宋_GB2312"/>
          <w:color w:val="000000"/>
          <w:sz w:val="24"/>
        </w:rPr>
      </w:pPr>
      <w:r>
        <w:rPr>
          <w:rFonts w:hint="eastAsia" w:eastAsia="仿宋_GB2312"/>
          <w:color w:val="000000"/>
          <w:sz w:val="24"/>
          <w:lang w:val="en-US" w:eastAsia="zh-CN"/>
        </w:rPr>
        <w:t>六</w:t>
      </w:r>
      <w:r>
        <w:rPr>
          <w:rFonts w:hint="eastAsia" w:eastAsia="仿宋_GB2312"/>
          <w:color w:val="000000"/>
          <w:sz w:val="24"/>
        </w:rPr>
        <w:t>、询价其他说明：</w:t>
      </w:r>
    </w:p>
    <w:p>
      <w:pPr>
        <w:spacing w:line="360" w:lineRule="auto"/>
        <w:ind w:firstLine="360" w:firstLineChars="150"/>
        <w:rPr>
          <w:rFonts w:eastAsia="仿宋_GB2312"/>
          <w:color w:val="000000"/>
          <w:sz w:val="24"/>
        </w:rPr>
      </w:pPr>
      <w:r>
        <w:rPr>
          <w:rFonts w:hint="eastAsia" w:eastAsia="仿宋_GB2312"/>
          <w:color w:val="000000"/>
          <w:sz w:val="24"/>
        </w:rPr>
        <w:t>1、报价人必须在报名日期截止前缴纳报价保证金，保证金</w:t>
      </w:r>
      <w:r>
        <w:rPr>
          <w:rFonts w:hint="eastAsia" w:eastAsia="仿宋_GB2312"/>
          <w:color w:val="000000"/>
          <w:sz w:val="24"/>
          <w:highlight w:val="yellow"/>
          <w:lang w:val="en-US" w:eastAsia="zh-CN"/>
        </w:rPr>
        <w:t>拾伍</w:t>
      </w:r>
      <w:r>
        <w:rPr>
          <w:rFonts w:hint="eastAsia" w:eastAsia="仿宋_GB2312"/>
          <w:color w:val="000000"/>
          <w:sz w:val="24"/>
          <w:highlight w:val="yellow"/>
        </w:rPr>
        <w:t>万元</w:t>
      </w:r>
      <w:r>
        <w:rPr>
          <w:rFonts w:hint="eastAsia" w:eastAsia="仿宋_GB2312"/>
          <w:color w:val="000000"/>
          <w:sz w:val="24"/>
        </w:rPr>
        <w:t>。</w:t>
      </w:r>
    </w:p>
    <w:p>
      <w:pPr>
        <w:spacing w:line="360" w:lineRule="auto"/>
        <w:ind w:firstLine="360" w:firstLineChars="150"/>
        <w:rPr>
          <w:rFonts w:eastAsia="仿宋_GB2312"/>
          <w:color w:val="000000"/>
          <w:sz w:val="24"/>
        </w:rPr>
      </w:pPr>
      <w:r>
        <w:rPr>
          <w:rFonts w:hint="eastAsia" w:eastAsia="仿宋_GB2312"/>
          <w:color w:val="000000"/>
          <w:sz w:val="24"/>
        </w:rPr>
        <w:t>2、报价保证金汇缴及退付以转账形式进行。报价保证金款项必须从报价人的账户中汇出。报价保证金必须在报名日期截止前到达安徽新集建设工程有限公司银行账户。</w:t>
      </w:r>
    </w:p>
    <w:p>
      <w:pPr>
        <w:spacing w:line="360" w:lineRule="auto"/>
        <w:ind w:firstLine="360" w:firstLineChars="150"/>
        <w:rPr>
          <w:rFonts w:eastAsia="仿宋_GB2312"/>
          <w:color w:val="000000"/>
          <w:sz w:val="24"/>
        </w:rPr>
      </w:pPr>
      <w:r>
        <w:rPr>
          <w:rFonts w:hint="eastAsia" w:eastAsia="仿宋_GB2312"/>
          <w:color w:val="000000"/>
          <w:sz w:val="24"/>
        </w:rPr>
        <w:t>名称：安徽新集矿山建设工程有限公司</w:t>
      </w:r>
    </w:p>
    <w:p>
      <w:pPr>
        <w:spacing w:line="360" w:lineRule="auto"/>
        <w:ind w:firstLine="360" w:firstLineChars="150"/>
        <w:rPr>
          <w:rFonts w:eastAsia="仿宋_GB2312"/>
          <w:color w:val="000000"/>
          <w:sz w:val="24"/>
        </w:rPr>
      </w:pPr>
      <w:r>
        <w:rPr>
          <w:rFonts w:hint="eastAsia" w:eastAsia="仿宋_GB2312"/>
          <w:color w:val="000000"/>
          <w:sz w:val="24"/>
        </w:rPr>
        <w:t xml:space="preserve">账号：181205791225  </w:t>
      </w:r>
    </w:p>
    <w:p>
      <w:pPr>
        <w:spacing w:line="360" w:lineRule="auto"/>
        <w:ind w:firstLine="360" w:firstLineChars="150"/>
        <w:rPr>
          <w:rFonts w:eastAsia="仿宋_GB2312"/>
          <w:color w:val="000000"/>
          <w:sz w:val="24"/>
        </w:rPr>
      </w:pPr>
      <w:r>
        <w:rPr>
          <w:rFonts w:hint="eastAsia" w:eastAsia="仿宋_GB2312"/>
          <w:color w:val="000000"/>
          <w:sz w:val="24"/>
        </w:rPr>
        <w:t>开户行：中国银行淮南新集支行</w:t>
      </w:r>
    </w:p>
    <w:p>
      <w:pPr>
        <w:spacing w:line="360" w:lineRule="auto"/>
        <w:ind w:firstLine="360" w:firstLineChars="150"/>
        <w:rPr>
          <w:rFonts w:eastAsia="仿宋_GB2312"/>
          <w:color w:val="000000"/>
          <w:sz w:val="24"/>
        </w:rPr>
      </w:pPr>
      <w:r>
        <w:rPr>
          <w:rFonts w:hint="eastAsia" w:eastAsia="仿宋_GB2312"/>
          <w:color w:val="000000"/>
          <w:sz w:val="24"/>
        </w:rPr>
        <w:t>地址：淮南市毛集实验区工业园区</w:t>
      </w:r>
    </w:p>
    <w:p>
      <w:pPr>
        <w:spacing w:line="360" w:lineRule="auto"/>
        <w:ind w:firstLine="360" w:firstLineChars="150"/>
        <w:rPr>
          <w:rFonts w:eastAsia="仿宋_GB2312"/>
          <w:color w:val="000000"/>
          <w:sz w:val="24"/>
        </w:rPr>
      </w:pPr>
      <w:r>
        <w:rPr>
          <w:rFonts w:hint="eastAsia" w:eastAsia="仿宋_GB2312"/>
          <w:color w:val="000000"/>
          <w:sz w:val="24"/>
        </w:rPr>
        <w:t>如被选定为成交报价人，询价人将不退还报价人报价保证金，此报价保证金</w:t>
      </w:r>
      <w:r>
        <w:rPr>
          <w:rFonts w:hint="eastAsia" w:eastAsia="仿宋_GB2312"/>
          <w:color w:val="000000"/>
          <w:sz w:val="24"/>
          <w:highlight w:val="yellow"/>
          <w:lang w:val="en-US" w:eastAsia="zh-CN"/>
        </w:rPr>
        <w:t>拾伍</w:t>
      </w:r>
      <w:r>
        <w:rPr>
          <w:rFonts w:hint="eastAsia" w:eastAsia="仿宋_GB2312"/>
          <w:color w:val="000000"/>
          <w:sz w:val="24"/>
          <w:highlight w:val="yellow"/>
        </w:rPr>
        <w:t>万元</w:t>
      </w:r>
      <w:r>
        <w:rPr>
          <w:rFonts w:hint="eastAsia" w:eastAsia="仿宋_GB2312"/>
          <w:color w:val="000000"/>
          <w:sz w:val="24"/>
        </w:rPr>
        <w:t>将做为履约保证金。如未被选中的报价人，询价人将在开启报价文件后10个工作日内退还报价人报价保证金。</w:t>
      </w:r>
    </w:p>
    <w:p>
      <w:pPr>
        <w:spacing w:line="360" w:lineRule="auto"/>
        <w:ind w:firstLine="360" w:firstLineChars="150"/>
        <w:rPr>
          <w:rFonts w:eastAsia="仿宋_GB2312"/>
          <w:color w:val="000000"/>
          <w:sz w:val="24"/>
        </w:rPr>
      </w:pPr>
      <w:r>
        <w:rPr>
          <w:rFonts w:hint="eastAsia" w:eastAsia="仿宋_GB2312"/>
          <w:color w:val="000000"/>
          <w:sz w:val="24"/>
        </w:rPr>
        <w:t>3、报价人必须认真检查、清点领取的询价文件，确定是否与承包范围相符，如有任何缺漏、字迹不清楚等，报价人必须立即通知询价人，以便纠正上述的缺漏、字迹不清楚等。</w:t>
      </w:r>
    </w:p>
    <w:p>
      <w:pPr>
        <w:spacing w:line="360" w:lineRule="auto"/>
        <w:ind w:firstLine="360" w:firstLineChars="150"/>
        <w:rPr>
          <w:rFonts w:eastAsia="仿宋_GB2312"/>
          <w:color w:val="000000"/>
          <w:sz w:val="24"/>
        </w:rPr>
      </w:pPr>
      <w:r>
        <w:rPr>
          <w:rFonts w:hint="eastAsia" w:eastAsia="仿宋_GB2312"/>
          <w:color w:val="000000"/>
          <w:sz w:val="24"/>
        </w:rPr>
        <w:t>4、报价人不得在未经授权之前对询价文件的内容</w:t>
      </w:r>
      <w:r>
        <w:rPr>
          <w:rFonts w:hint="eastAsia" w:ascii="仿宋_GB2312" w:hAnsi="宋体" w:eastAsia="仿宋_GB2312"/>
          <w:sz w:val="24"/>
        </w:rPr>
        <w:t>作任何修改或删节，否则其报价</w:t>
      </w:r>
      <w:r>
        <w:rPr>
          <w:rFonts w:hint="eastAsia" w:eastAsia="仿宋_GB2312"/>
          <w:color w:val="000000"/>
          <w:sz w:val="24"/>
        </w:rPr>
        <w:t>文件将作废而不被接受。</w:t>
      </w:r>
    </w:p>
    <w:p>
      <w:pPr>
        <w:spacing w:line="360" w:lineRule="auto"/>
        <w:ind w:firstLine="360" w:firstLineChars="150"/>
        <w:rPr>
          <w:rFonts w:eastAsia="仿宋_GB2312"/>
          <w:color w:val="000000"/>
          <w:sz w:val="24"/>
        </w:rPr>
      </w:pPr>
      <w:r>
        <w:rPr>
          <w:rFonts w:hint="eastAsia" w:eastAsia="仿宋_GB2312"/>
          <w:color w:val="000000"/>
          <w:sz w:val="24"/>
        </w:rPr>
        <w:t>5、报价人须将上述报价文件一式两份加盖单位公章及法人代表或法人委托人印鉴后装于密封的封袋内并加盖骑缝章。</w:t>
      </w:r>
    </w:p>
    <w:p>
      <w:pPr>
        <w:spacing w:line="360" w:lineRule="auto"/>
        <w:ind w:firstLine="360" w:firstLineChars="150"/>
        <w:rPr>
          <w:rFonts w:eastAsia="仿宋_GB2312"/>
          <w:color w:val="000000"/>
          <w:sz w:val="24"/>
        </w:rPr>
      </w:pPr>
      <w:r>
        <w:rPr>
          <w:rFonts w:hint="eastAsia" w:eastAsia="仿宋_GB2312"/>
          <w:color w:val="000000"/>
          <w:sz w:val="24"/>
        </w:rPr>
        <w:t>6、不论报价人的报价结果如何，报价人应自行承担报价所发生的任何费用。</w:t>
      </w:r>
    </w:p>
    <w:p>
      <w:pPr>
        <w:spacing w:line="360" w:lineRule="auto"/>
        <w:ind w:firstLine="360" w:firstLineChars="150"/>
        <w:rPr>
          <w:rFonts w:eastAsia="仿宋_GB2312"/>
          <w:color w:val="000000"/>
          <w:sz w:val="24"/>
        </w:rPr>
      </w:pPr>
      <w:r>
        <w:rPr>
          <w:rFonts w:hint="eastAsia" w:eastAsia="仿宋_GB2312"/>
          <w:color w:val="000000"/>
          <w:sz w:val="24"/>
        </w:rPr>
        <w:t>7、本工程的报价有效期为报价截止日起计30个日历天以内。</w:t>
      </w:r>
    </w:p>
    <w:p>
      <w:pPr>
        <w:spacing w:line="360" w:lineRule="auto"/>
        <w:ind w:firstLine="360" w:firstLineChars="150"/>
        <w:rPr>
          <w:rFonts w:eastAsia="仿宋_GB2312"/>
          <w:color w:val="000000"/>
          <w:sz w:val="24"/>
        </w:rPr>
      </w:pPr>
      <w:r>
        <w:rPr>
          <w:rFonts w:hint="eastAsia" w:eastAsia="仿宋_GB2312"/>
          <w:color w:val="000000"/>
          <w:sz w:val="24"/>
        </w:rPr>
        <w:t>8、报价后，若询价单位对报价文件有疑问，询价人可通知报价单位进行询问。</w:t>
      </w:r>
    </w:p>
    <w:p>
      <w:pPr>
        <w:spacing w:line="360" w:lineRule="auto"/>
        <w:ind w:firstLine="360" w:firstLineChars="150"/>
        <w:rPr>
          <w:rFonts w:eastAsia="仿宋_GB2312"/>
          <w:color w:val="000000"/>
          <w:sz w:val="24"/>
        </w:rPr>
      </w:pPr>
      <w:r>
        <w:rPr>
          <w:rFonts w:hint="eastAsia" w:eastAsia="仿宋_GB2312"/>
          <w:color w:val="000000"/>
          <w:sz w:val="24"/>
        </w:rPr>
        <w:t>9、询价人不须对未报价人做不报价的解释；但会电话通知不报价或报价结果。</w:t>
      </w:r>
    </w:p>
    <w:p>
      <w:pPr>
        <w:spacing w:line="360" w:lineRule="auto"/>
        <w:ind w:firstLine="360" w:firstLineChars="150"/>
        <w:rPr>
          <w:rFonts w:eastAsia="仿宋_GB2312"/>
          <w:color w:val="000000"/>
          <w:sz w:val="24"/>
        </w:rPr>
      </w:pPr>
      <w:r>
        <w:rPr>
          <w:rFonts w:hint="eastAsia" w:eastAsia="仿宋_GB2312"/>
          <w:color w:val="000000"/>
          <w:sz w:val="24"/>
        </w:rPr>
        <w:t>10. 确定报价：本次询价为满足三家及以上经综合评价考察合格后，合理优质低价报价，两家转为竞争性谈判，一家转为单一谈判。</w:t>
      </w:r>
    </w:p>
    <w:p>
      <w:pPr>
        <w:spacing w:line="360" w:lineRule="auto"/>
        <w:ind w:firstLine="360" w:firstLineChars="150"/>
        <w:rPr>
          <w:rFonts w:eastAsia="仿宋_GB2312"/>
          <w:color w:val="000000"/>
          <w:sz w:val="24"/>
        </w:rPr>
      </w:pPr>
      <w:r>
        <w:rPr>
          <w:rFonts w:hint="eastAsia" w:eastAsia="仿宋_GB2312"/>
          <w:color w:val="000000"/>
          <w:sz w:val="24"/>
          <w:lang w:val="en-US" w:eastAsia="zh-CN"/>
        </w:rPr>
        <w:t>七</w:t>
      </w:r>
      <w:r>
        <w:rPr>
          <w:rFonts w:hint="eastAsia" w:eastAsia="仿宋_GB2312"/>
          <w:color w:val="000000"/>
          <w:sz w:val="24"/>
        </w:rPr>
        <w:t>、询价声明：</w:t>
      </w:r>
    </w:p>
    <w:p>
      <w:pPr>
        <w:spacing w:line="360" w:lineRule="auto"/>
        <w:ind w:firstLine="360" w:firstLineChars="150"/>
        <w:rPr>
          <w:rFonts w:eastAsia="仿宋_GB2312"/>
          <w:color w:val="000000"/>
          <w:sz w:val="24"/>
        </w:rPr>
      </w:pPr>
      <w:r>
        <w:rPr>
          <w:rFonts w:hint="eastAsia" w:eastAsia="仿宋_GB2312"/>
          <w:color w:val="000000"/>
          <w:sz w:val="24"/>
        </w:rPr>
        <w:t>1、本次询价，询价人设有最高报价限价并在开启报价时公布，超过最高限价的报价将被否定。</w:t>
      </w:r>
    </w:p>
    <w:p>
      <w:pPr>
        <w:spacing w:line="360" w:lineRule="auto"/>
        <w:ind w:firstLine="360" w:firstLineChars="150"/>
        <w:rPr>
          <w:rFonts w:eastAsia="仿宋_GB2312"/>
          <w:color w:val="000000"/>
          <w:sz w:val="24"/>
        </w:rPr>
      </w:pPr>
      <w:r>
        <w:rPr>
          <w:rFonts w:hint="eastAsia" w:eastAsia="仿宋_GB2312"/>
          <w:color w:val="000000"/>
          <w:sz w:val="24"/>
        </w:rPr>
        <w:t>2、再次强调：严禁报价人以任何类似围标、串标形式的行为，如发现报价人有类似围标、串标行为，没收报价保证金，永久清理出询价人合作供应商范围，并由报价人承担由此带来的所有责任。</w:t>
      </w:r>
    </w:p>
    <w:p>
      <w:pPr>
        <w:spacing w:line="360" w:lineRule="auto"/>
        <w:ind w:firstLine="360" w:firstLineChars="150"/>
        <w:rPr>
          <w:rFonts w:eastAsia="仿宋_GB2312"/>
          <w:color w:val="000000"/>
          <w:sz w:val="24"/>
        </w:rPr>
      </w:pPr>
      <w:r>
        <w:rPr>
          <w:rFonts w:hint="eastAsia" w:eastAsia="仿宋_GB2312"/>
          <w:color w:val="000000"/>
          <w:sz w:val="24"/>
        </w:rPr>
        <w:t>3、报价文件要求提供材料品牌，在施工中报价人必须按所提供的材料品牌进行施工。</w:t>
      </w:r>
    </w:p>
    <w:p>
      <w:pPr>
        <w:spacing w:line="360" w:lineRule="auto"/>
        <w:ind w:firstLine="360" w:firstLineChars="150"/>
        <w:rPr>
          <w:rFonts w:eastAsia="仿宋_GB2312"/>
          <w:color w:val="000000"/>
          <w:sz w:val="24"/>
        </w:rPr>
      </w:pPr>
      <w:r>
        <w:rPr>
          <w:rFonts w:hint="eastAsia" w:eastAsia="仿宋_GB2312"/>
          <w:color w:val="000000"/>
          <w:sz w:val="24"/>
        </w:rPr>
        <w:t>4、本次询价在公司官网上发布询价公告及询价文件，询价人对本次询价具有解释权。</w:t>
      </w:r>
    </w:p>
    <w:p>
      <w:pPr>
        <w:spacing w:line="360" w:lineRule="auto"/>
        <w:ind w:firstLine="360" w:firstLineChars="150"/>
        <w:rPr>
          <w:rFonts w:hint="eastAsia" w:eastAsia="仿宋_GB2312"/>
          <w:color w:val="000000"/>
          <w:sz w:val="24"/>
        </w:rPr>
      </w:pPr>
      <w:r>
        <w:rPr>
          <w:rFonts w:hint="eastAsia" w:eastAsia="仿宋_GB2312"/>
          <w:color w:val="000000"/>
          <w:sz w:val="24"/>
          <w:lang w:val="en-US" w:eastAsia="zh-CN"/>
        </w:rPr>
        <w:t>5</w:t>
      </w:r>
      <w:r>
        <w:rPr>
          <w:rFonts w:hint="eastAsia" w:eastAsia="仿宋_GB2312"/>
          <w:color w:val="000000"/>
          <w:sz w:val="24"/>
        </w:rPr>
        <w:t>、报价单位必须具备满足施工承包所需消防专业施工资质。</w:t>
      </w:r>
    </w:p>
    <w:p>
      <w:pPr>
        <w:spacing w:line="360" w:lineRule="auto"/>
        <w:ind w:firstLine="360" w:firstLineChars="150"/>
        <w:rPr>
          <w:rFonts w:eastAsia="仿宋_GB2312"/>
          <w:color w:val="000000"/>
          <w:sz w:val="24"/>
        </w:rPr>
      </w:pPr>
      <w:r>
        <w:rPr>
          <w:rFonts w:hint="eastAsia" w:eastAsia="仿宋_GB2312"/>
          <w:color w:val="000000"/>
          <w:sz w:val="24"/>
        </w:rPr>
        <w:t>附件:1：《报价书》</w:t>
      </w:r>
    </w:p>
    <w:p>
      <w:pPr>
        <w:spacing w:line="360" w:lineRule="auto"/>
        <w:ind w:firstLine="360" w:firstLineChars="150"/>
        <w:rPr>
          <w:rFonts w:eastAsia="仿宋_GB2312"/>
          <w:color w:val="000000"/>
          <w:sz w:val="24"/>
        </w:rPr>
      </w:pPr>
      <w:r>
        <w:rPr>
          <w:rFonts w:hint="eastAsia" w:eastAsia="仿宋_GB2312"/>
          <w:color w:val="000000"/>
          <w:sz w:val="24"/>
        </w:rPr>
        <w:t>附件2：法人授权委托书</w:t>
      </w:r>
    </w:p>
    <w:p>
      <w:pPr>
        <w:spacing w:line="360" w:lineRule="auto"/>
        <w:ind w:firstLine="360" w:firstLineChars="150"/>
        <w:rPr>
          <w:rFonts w:eastAsia="仿宋_GB2312"/>
          <w:sz w:val="24"/>
          <w:u w:val="single"/>
        </w:rPr>
      </w:pPr>
      <w:r>
        <w:rPr>
          <w:rFonts w:hint="eastAsia" w:eastAsia="仿宋_GB2312"/>
          <w:sz w:val="24"/>
        </w:rPr>
        <w:t>询价人联系地址：</w:t>
      </w:r>
      <w:r>
        <w:rPr>
          <w:rFonts w:hint="eastAsia" w:eastAsia="仿宋_GB2312"/>
          <w:sz w:val="24"/>
          <w:u w:val="single"/>
        </w:rPr>
        <w:t xml:space="preserve"> 淮南市潘集经济开发区（北区）基础设施提升项目部    </w:t>
      </w:r>
    </w:p>
    <w:p>
      <w:pPr>
        <w:spacing w:line="360" w:lineRule="auto"/>
        <w:ind w:firstLine="360" w:firstLineChars="150"/>
        <w:rPr>
          <w:rFonts w:eastAsia="仿宋_GB2312"/>
          <w:sz w:val="24"/>
        </w:rPr>
      </w:pPr>
      <w:r>
        <w:rPr>
          <w:rFonts w:hint="eastAsia" w:eastAsia="仿宋_GB2312"/>
          <w:sz w:val="24"/>
        </w:rPr>
        <w:t xml:space="preserve">联系人（商务）： </w:t>
      </w:r>
      <w:r>
        <w:rPr>
          <w:rFonts w:hint="eastAsia" w:eastAsia="仿宋_GB2312"/>
          <w:sz w:val="24"/>
          <w:u w:val="single"/>
        </w:rPr>
        <w:t xml:space="preserve"> </w:t>
      </w:r>
      <w:r>
        <w:rPr>
          <w:rFonts w:hint="eastAsia" w:eastAsia="仿宋_GB2312"/>
          <w:sz w:val="24"/>
          <w:u w:val="single"/>
          <w:lang w:val="en-US" w:eastAsia="zh-CN"/>
        </w:rPr>
        <w:t>孙海</w:t>
      </w:r>
      <w:r>
        <w:rPr>
          <w:rFonts w:hint="eastAsia" w:eastAsia="仿宋_GB2312"/>
          <w:sz w:val="24"/>
          <w:u w:val="single"/>
        </w:rPr>
        <w:t xml:space="preserve">           </w:t>
      </w:r>
      <w:r>
        <w:rPr>
          <w:rFonts w:hint="eastAsia" w:eastAsia="仿宋_GB2312"/>
          <w:sz w:val="24"/>
        </w:rPr>
        <w:t xml:space="preserve">  </w:t>
      </w:r>
    </w:p>
    <w:p>
      <w:pPr>
        <w:spacing w:line="360" w:lineRule="auto"/>
        <w:ind w:firstLine="360" w:firstLineChars="150"/>
        <w:rPr>
          <w:rFonts w:eastAsia="仿宋_GB2312"/>
          <w:sz w:val="24"/>
        </w:rPr>
      </w:pPr>
      <w:r>
        <w:rPr>
          <w:rFonts w:hint="eastAsia" w:eastAsia="仿宋_GB2312"/>
          <w:sz w:val="24"/>
        </w:rPr>
        <w:t>电话：</w:t>
      </w:r>
      <w:r>
        <w:rPr>
          <w:rFonts w:hint="eastAsia" w:eastAsia="仿宋_GB2312"/>
          <w:sz w:val="24"/>
          <w:u w:val="single"/>
        </w:rPr>
        <w:t xml:space="preserve">  </w:t>
      </w:r>
      <w:r>
        <w:rPr>
          <w:rFonts w:hint="eastAsia" w:eastAsia="仿宋_GB2312"/>
          <w:sz w:val="24"/>
          <w:u w:val="single"/>
          <w:lang w:val="en-US" w:eastAsia="zh-CN"/>
        </w:rPr>
        <w:t>18900546998</w:t>
      </w:r>
      <w:r>
        <w:rPr>
          <w:rFonts w:hint="eastAsia" w:eastAsia="仿宋_GB2312"/>
          <w:sz w:val="24"/>
          <w:u w:val="single"/>
        </w:rPr>
        <w:t xml:space="preserve">            </w:t>
      </w:r>
    </w:p>
    <w:p>
      <w:pPr>
        <w:spacing w:line="360" w:lineRule="auto"/>
        <w:ind w:firstLine="360" w:firstLineChars="150"/>
        <w:rPr>
          <w:rFonts w:eastAsia="仿宋_GB2312"/>
          <w:color w:val="000000"/>
          <w:sz w:val="24"/>
        </w:rPr>
      </w:pPr>
      <w:r>
        <w:rPr>
          <w:rFonts w:hint="eastAsia" w:eastAsia="仿宋_GB2312"/>
          <w:color w:val="000000"/>
          <w:sz w:val="24"/>
        </w:rPr>
        <w:t>潘集项目联系人（现场负责人 ）：</w:t>
      </w:r>
      <w:r>
        <w:rPr>
          <w:rFonts w:hint="eastAsia" w:eastAsia="仿宋_GB2312"/>
          <w:color w:val="000000"/>
          <w:sz w:val="24"/>
          <w:u w:val="single"/>
        </w:rPr>
        <w:t xml:space="preserve"> 种发瑾 18655492787 </w:t>
      </w:r>
    </w:p>
    <w:p>
      <w:pPr>
        <w:spacing w:line="360" w:lineRule="auto"/>
        <w:rPr>
          <w:rFonts w:hint="eastAsia" w:eastAsia="仿宋_GB2312"/>
          <w:color w:val="000000"/>
          <w:sz w:val="24"/>
        </w:rPr>
      </w:pPr>
    </w:p>
    <w:p>
      <w:pPr>
        <w:spacing w:line="360" w:lineRule="auto"/>
        <w:rPr>
          <w:rFonts w:hint="eastAsia" w:eastAsia="仿宋_GB2312"/>
          <w:color w:val="000000"/>
          <w:sz w:val="24"/>
        </w:rPr>
      </w:pPr>
    </w:p>
    <w:p>
      <w:pPr>
        <w:spacing w:line="360" w:lineRule="auto"/>
        <w:rPr>
          <w:rFonts w:hint="eastAsia" w:eastAsia="仿宋_GB2312"/>
          <w:color w:val="000000"/>
          <w:sz w:val="24"/>
        </w:rPr>
      </w:pPr>
    </w:p>
    <w:p>
      <w:pPr>
        <w:spacing w:line="360" w:lineRule="auto"/>
        <w:rPr>
          <w:rFonts w:hint="eastAsia" w:eastAsia="仿宋_GB2312"/>
          <w:color w:val="000000"/>
          <w:sz w:val="24"/>
        </w:rPr>
      </w:pPr>
    </w:p>
    <w:p>
      <w:pPr>
        <w:spacing w:line="360" w:lineRule="auto"/>
        <w:rPr>
          <w:rFonts w:hint="eastAsia" w:eastAsia="仿宋_GB2312"/>
          <w:color w:val="000000"/>
          <w:sz w:val="24"/>
        </w:rPr>
      </w:pPr>
    </w:p>
    <w:p>
      <w:pPr>
        <w:spacing w:line="360" w:lineRule="auto"/>
        <w:rPr>
          <w:rFonts w:hint="eastAsia" w:eastAsia="仿宋_GB2312"/>
          <w:color w:val="000000"/>
          <w:sz w:val="24"/>
        </w:rPr>
      </w:pPr>
    </w:p>
    <w:p>
      <w:pPr>
        <w:spacing w:line="360" w:lineRule="auto"/>
        <w:rPr>
          <w:rFonts w:hint="eastAsia" w:eastAsia="仿宋_GB2312"/>
          <w:color w:val="000000"/>
          <w:sz w:val="24"/>
        </w:rPr>
      </w:pPr>
    </w:p>
    <w:p>
      <w:pPr>
        <w:spacing w:line="360" w:lineRule="auto"/>
        <w:rPr>
          <w:rFonts w:hint="eastAsia" w:eastAsia="仿宋_GB2312"/>
          <w:color w:val="000000"/>
          <w:sz w:val="24"/>
        </w:rPr>
      </w:pPr>
    </w:p>
    <w:p>
      <w:pPr>
        <w:spacing w:line="360" w:lineRule="auto"/>
        <w:rPr>
          <w:rFonts w:hint="eastAsia" w:eastAsia="仿宋_GB2312"/>
          <w:color w:val="000000"/>
          <w:sz w:val="24"/>
        </w:rPr>
      </w:pPr>
    </w:p>
    <w:p>
      <w:pPr>
        <w:spacing w:line="360" w:lineRule="auto"/>
        <w:rPr>
          <w:rFonts w:hint="eastAsia" w:eastAsia="仿宋_GB2312"/>
          <w:color w:val="000000"/>
          <w:sz w:val="24"/>
        </w:rPr>
      </w:pPr>
    </w:p>
    <w:p>
      <w:pPr>
        <w:spacing w:line="360" w:lineRule="auto"/>
        <w:rPr>
          <w:rFonts w:hint="eastAsia" w:eastAsia="仿宋_GB2312"/>
          <w:color w:val="000000"/>
          <w:sz w:val="24"/>
        </w:rPr>
      </w:pPr>
    </w:p>
    <w:p>
      <w:pPr>
        <w:spacing w:line="360" w:lineRule="auto"/>
        <w:rPr>
          <w:rFonts w:hint="eastAsia" w:eastAsia="仿宋_GB2312"/>
          <w:color w:val="000000"/>
          <w:sz w:val="24"/>
        </w:rPr>
      </w:pPr>
    </w:p>
    <w:p>
      <w:pPr>
        <w:spacing w:line="360" w:lineRule="auto"/>
        <w:rPr>
          <w:rFonts w:hint="eastAsia" w:eastAsia="仿宋_GB2312"/>
          <w:color w:val="000000"/>
          <w:sz w:val="24"/>
        </w:rPr>
      </w:pPr>
    </w:p>
    <w:p>
      <w:pPr>
        <w:spacing w:line="360" w:lineRule="auto"/>
        <w:rPr>
          <w:rFonts w:hint="eastAsia" w:eastAsia="仿宋_GB2312"/>
          <w:color w:val="000000"/>
          <w:sz w:val="24"/>
        </w:rPr>
      </w:pPr>
    </w:p>
    <w:p>
      <w:pPr>
        <w:spacing w:line="360" w:lineRule="auto"/>
        <w:rPr>
          <w:rFonts w:hint="eastAsia" w:eastAsia="仿宋_GB2312"/>
          <w:color w:val="000000"/>
          <w:sz w:val="24"/>
        </w:rPr>
      </w:pPr>
    </w:p>
    <w:p>
      <w:pPr>
        <w:spacing w:line="360" w:lineRule="auto"/>
        <w:rPr>
          <w:rFonts w:hint="eastAsia" w:eastAsia="仿宋_GB2312"/>
          <w:color w:val="000000"/>
          <w:sz w:val="24"/>
        </w:rPr>
      </w:pPr>
    </w:p>
    <w:p>
      <w:pPr>
        <w:spacing w:line="360" w:lineRule="auto"/>
        <w:rPr>
          <w:rFonts w:eastAsia="仿宋_GB2312"/>
          <w:color w:val="000000"/>
          <w:sz w:val="24"/>
        </w:rPr>
      </w:pPr>
      <w:r>
        <w:rPr>
          <w:rFonts w:hint="eastAsia" w:eastAsia="仿宋_GB2312"/>
          <w:color w:val="000000"/>
          <w:sz w:val="24"/>
        </w:rPr>
        <w:t>附件1：</w:t>
      </w:r>
      <w:r>
        <w:rPr>
          <w:rFonts w:hint="eastAsia" w:eastAsia="仿宋_GB2312"/>
          <w:color w:val="000000"/>
          <w:sz w:val="24"/>
        </w:rPr>
        <w:tab/>
      </w:r>
    </w:p>
    <w:p>
      <w:pPr>
        <w:spacing w:line="360" w:lineRule="auto"/>
        <w:ind w:firstLine="480" w:firstLineChars="150"/>
        <w:jc w:val="center"/>
        <w:rPr>
          <w:rFonts w:eastAsia="仿宋_GB2312"/>
          <w:color w:val="000000"/>
          <w:sz w:val="32"/>
        </w:rPr>
      </w:pPr>
      <w:r>
        <w:rPr>
          <w:rFonts w:hint="eastAsia" w:eastAsia="仿宋_GB2312"/>
          <w:color w:val="000000"/>
          <w:sz w:val="32"/>
        </w:rPr>
        <w:t>报价书</w:t>
      </w:r>
    </w:p>
    <w:p>
      <w:pPr>
        <w:spacing w:line="360" w:lineRule="auto"/>
        <w:rPr>
          <w:rFonts w:eastAsia="仿宋_GB2312"/>
          <w:color w:val="000000"/>
          <w:sz w:val="24"/>
        </w:rPr>
      </w:pPr>
      <w:r>
        <w:rPr>
          <w:rFonts w:hint="eastAsia" w:eastAsia="仿宋_GB2312"/>
          <w:color w:val="000000"/>
          <w:sz w:val="24"/>
        </w:rPr>
        <w:t>安徽新集矿山建设工程有限公司：</w:t>
      </w:r>
    </w:p>
    <w:p>
      <w:pPr>
        <w:spacing w:line="360" w:lineRule="auto"/>
        <w:ind w:firstLine="480" w:firstLineChars="200"/>
        <w:rPr>
          <w:rFonts w:eastAsia="仿宋_GB2312"/>
          <w:color w:val="000000"/>
          <w:sz w:val="24"/>
        </w:rPr>
      </w:pPr>
      <w:r>
        <w:rPr>
          <w:rFonts w:hint="eastAsia" w:eastAsia="仿宋_GB2312"/>
          <w:color w:val="000000"/>
          <w:sz w:val="24"/>
        </w:rPr>
        <w:t>根据已收到潘集经济开发区（北区）基础设施提升项目标准化厂房消防工程的询价文件，我单位经考察现场和研究上述工程询价文件后，我方报价如下：</w:t>
      </w:r>
    </w:p>
    <w:p>
      <w:pPr>
        <w:spacing w:line="360" w:lineRule="auto"/>
        <w:jc w:val="center"/>
        <w:rPr>
          <w:rFonts w:eastAsia="仿宋_GB2312"/>
          <w:color w:val="000000"/>
          <w:sz w:val="24"/>
        </w:rPr>
      </w:pPr>
      <w:r>
        <w:rPr>
          <w:rFonts w:hint="eastAsia" w:eastAsia="仿宋_GB2312"/>
          <w:color w:val="000000"/>
          <w:sz w:val="24"/>
        </w:rPr>
        <w:t>工程报价明细表</w:t>
      </w:r>
    </w:p>
    <w:tbl>
      <w:tblPr>
        <w:tblStyle w:val="3"/>
        <w:tblW w:w="13361" w:type="dxa"/>
        <w:tblInd w:w="93" w:type="dxa"/>
        <w:tblLayout w:type="fixed"/>
        <w:tblCellMar>
          <w:top w:w="0" w:type="dxa"/>
          <w:left w:w="108" w:type="dxa"/>
          <w:bottom w:w="0" w:type="dxa"/>
          <w:right w:w="108" w:type="dxa"/>
        </w:tblCellMar>
      </w:tblPr>
      <w:tblGrid>
        <w:gridCol w:w="762"/>
        <w:gridCol w:w="1920"/>
        <w:gridCol w:w="1019"/>
        <w:gridCol w:w="2126"/>
        <w:gridCol w:w="2126"/>
        <w:gridCol w:w="5408"/>
      </w:tblGrid>
      <w:tr>
        <w:tblPrEx>
          <w:tblCellMar>
            <w:top w:w="0" w:type="dxa"/>
            <w:left w:w="108" w:type="dxa"/>
            <w:bottom w:w="0" w:type="dxa"/>
            <w:right w:w="108" w:type="dxa"/>
          </w:tblCellMar>
        </w:tblPrEx>
        <w:trPr>
          <w:trHeight w:val="480" w:hRule="atLeast"/>
        </w:trPr>
        <w:tc>
          <w:tcPr>
            <w:tcW w:w="762"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1920"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分项工程</w:t>
            </w:r>
          </w:p>
        </w:tc>
        <w:tc>
          <w:tcPr>
            <w:tcW w:w="1019"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2126"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工程量</w:t>
            </w:r>
          </w:p>
        </w:tc>
        <w:tc>
          <w:tcPr>
            <w:tcW w:w="2126"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报价下浮率（%）</w:t>
            </w:r>
          </w:p>
        </w:tc>
        <w:tc>
          <w:tcPr>
            <w:tcW w:w="5408"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690" w:hRule="atLeast"/>
        </w:trPr>
        <w:tc>
          <w:tcPr>
            <w:tcW w:w="762"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92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ascii="宋体" w:hAnsi="宋体" w:cs="宋体"/>
                <w:color w:val="000000"/>
                <w:kern w:val="0"/>
                <w:sz w:val="22"/>
                <w:szCs w:val="22"/>
              </w:rPr>
              <w:t>消防工程</w:t>
            </w:r>
          </w:p>
        </w:tc>
        <w:tc>
          <w:tcPr>
            <w:tcW w:w="1019"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ascii="宋体" w:hAnsi="宋体" w:cs="宋体"/>
                <w:color w:val="000000"/>
                <w:kern w:val="0"/>
                <w:sz w:val="22"/>
                <w:szCs w:val="22"/>
              </w:rPr>
              <w:t>项</w:t>
            </w:r>
          </w:p>
        </w:tc>
        <w:tc>
          <w:tcPr>
            <w:tcW w:w="212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ascii="宋体" w:hAnsi="宋体" w:cs="宋体"/>
                <w:color w:val="000000"/>
                <w:kern w:val="0"/>
                <w:sz w:val="22"/>
                <w:szCs w:val="22"/>
              </w:rPr>
              <w:t>以审计工程量为准</w:t>
            </w:r>
          </w:p>
        </w:tc>
        <w:tc>
          <w:tcPr>
            <w:tcW w:w="212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p>
        </w:tc>
        <w:tc>
          <w:tcPr>
            <w:tcW w:w="5408" w:type="dxa"/>
            <w:tcBorders>
              <w:top w:val="nil"/>
              <w:left w:val="single" w:color="auto" w:sz="4" w:space="0"/>
              <w:bottom w:val="single" w:color="000000" w:sz="4" w:space="0"/>
              <w:right w:val="single" w:color="auto" w:sz="4" w:space="0"/>
            </w:tcBorders>
            <w:shd w:val="clear" w:color="auto" w:fill="auto"/>
            <w:vAlign w:val="center"/>
          </w:tcPr>
          <w:p>
            <w:pPr>
              <w:widowControl/>
              <w:rPr>
                <w:rFonts w:ascii="宋体" w:hAnsi="宋体" w:cs="宋体"/>
                <w:color w:val="000000"/>
                <w:kern w:val="0"/>
                <w:sz w:val="22"/>
                <w:szCs w:val="22"/>
              </w:rPr>
            </w:pPr>
            <w:r>
              <w:rPr>
                <w:rFonts w:hint="eastAsia" w:eastAsia="仿宋_GB2312"/>
                <w:color w:val="FF0000"/>
                <w:sz w:val="24"/>
                <w:highlight w:val="yellow"/>
              </w:rPr>
              <w:t>报价</w:t>
            </w:r>
            <w:r>
              <w:rPr>
                <w:rFonts w:eastAsia="仿宋_GB2312"/>
                <w:color w:val="FF0000"/>
                <w:sz w:val="24"/>
                <w:highlight w:val="yellow"/>
              </w:rPr>
              <w:t>单位自行编制办理工程量清单预、结算</w:t>
            </w:r>
            <w:r>
              <w:rPr>
                <w:rFonts w:hint="eastAsia" w:eastAsia="仿宋_GB2312"/>
                <w:color w:val="FF0000"/>
                <w:sz w:val="24"/>
                <w:highlight w:val="yellow"/>
              </w:rPr>
              <w:t>。</w:t>
            </w:r>
            <w:r>
              <w:rPr>
                <w:rFonts w:eastAsia="仿宋_GB2312"/>
                <w:color w:val="FF0000"/>
                <w:sz w:val="24"/>
                <w:highlight w:val="yellow"/>
              </w:rPr>
              <w:t>工程款计价方式为</w:t>
            </w:r>
            <w:r>
              <w:rPr>
                <w:rFonts w:hint="eastAsia" w:eastAsia="仿宋_GB2312"/>
                <w:color w:val="FF0000"/>
                <w:sz w:val="24"/>
                <w:highlight w:val="yellow"/>
              </w:rPr>
              <w:t>审计结算金额</w:t>
            </w:r>
            <w:r>
              <w:rPr>
                <w:rFonts w:hint="eastAsia" w:ascii="宋体" w:hAnsi="宋体"/>
                <w:color w:val="FF0000"/>
                <w:sz w:val="24"/>
                <w:highlight w:val="yellow"/>
              </w:rPr>
              <w:t>*</w:t>
            </w:r>
            <w:r>
              <w:rPr>
                <w:rFonts w:hint="eastAsia" w:eastAsia="仿宋_GB2312"/>
                <w:color w:val="FF0000"/>
                <w:sz w:val="24"/>
                <w:highlight w:val="yellow"/>
              </w:rPr>
              <w:t>（1-下浮率）。</w:t>
            </w:r>
          </w:p>
        </w:tc>
      </w:tr>
    </w:tbl>
    <w:p>
      <w:pPr>
        <w:spacing w:line="360" w:lineRule="auto"/>
        <w:rPr>
          <w:rFonts w:eastAsia="仿宋_GB2312"/>
          <w:color w:val="000000"/>
          <w:sz w:val="24"/>
        </w:rPr>
      </w:pPr>
      <w:r>
        <w:rPr>
          <w:rFonts w:hint="eastAsia" w:eastAsia="仿宋_GB2312"/>
          <w:color w:val="000000"/>
          <w:sz w:val="24"/>
        </w:rPr>
        <w:t>注：提供</w:t>
      </w:r>
      <w:r>
        <w:rPr>
          <w:rFonts w:eastAsia="仿宋_GB2312"/>
          <w:color w:val="000000"/>
          <w:sz w:val="24"/>
        </w:rPr>
        <w:t>9%</w:t>
      </w:r>
      <w:r>
        <w:rPr>
          <w:rFonts w:hint="eastAsia" w:eastAsia="仿宋_GB2312"/>
          <w:color w:val="000000"/>
          <w:sz w:val="24"/>
        </w:rPr>
        <w:t>增值专用税。</w:t>
      </w:r>
    </w:p>
    <w:p>
      <w:pPr>
        <w:spacing w:line="360" w:lineRule="auto"/>
        <w:ind w:firstLine="480" w:firstLineChars="200"/>
        <w:rPr>
          <w:rFonts w:eastAsia="仿宋_GB2312"/>
          <w:color w:val="000000"/>
          <w:sz w:val="24"/>
        </w:rPr>
      </w:pPr>
      <w:r>
        <w:rPr>
          <w:rFonts w:hint="eastAsia" w:eastAsia="仿宋_GB2312"/>
          <w:color w:val="000000"/>
          <w:sz w:val="24"/>
        </w:rPr>
        <w:t>1、以上总价内包括完成本分包工程内的人工费、材料费、机械费、管理费、水电费、利润、税金、技术措施费、机械费、检测费、安全文明施工费等一切费用。</w:t>
      </w:r>
    </w:p>
    <w:p>
      <w:pPr>
        <w:spacing w:line="360" w:lineRule="auto"/>
        <w:ind w:firstLine="480" w:firstLineChars="200"/>
        <w:rPr>
          <w:rFonts w:eastAsia="仿宋_GB2312"/>
          <w:color w:val="000000"/>
          <w:sz w:val="24"/>
        </w:rPr>
      </w:pPr>
      <w:r>
        <w:rPr>
          <w:rFonts w:hint="eastAsia" w:eastAsia="仿宋_GB2312"/>
          <w:color w:val="000000"/>
          <w:sz w:val="24"/>
        </w:rPr>
        <w:t>2、本报价已包括完成施工所需的全部费用。</w:t>
      </w:r>
    </w:p>
    <w:p>
      <w:pPr>
        <w:spacing w:line="360" w:lineRule="auto"/>
        <w:ind w:firstLine="480" w:firstLineChars="200"/>
        <w:rPr>
          <w:rFonts w:eastAsia="仿宋_GB2312"/>
          <w:color w:val="000000"/>
          <w:sz w:val="24"/>
        </w:rPr>
      </w:pPr>
      <w:r>
        <w:rPr>
          <w:rFonts w:hint="eastAsia" w:eastAsia="仿宋_GB2312"/>
          <w:color w:val="000000"/>
          <w:sz w:val="24"/>
        </w:rPr>
        <w:t>3、按询价文件要求承包上述工程的施工、竣工。</w:t>
      </w:r>
    </w:p>
    <w:p>
      <w:pPr>
        <w:spacing w:line="360" w:lineRule="auto"/>
        <w:ind w:firstLine="480" w:firstLineChars="200"/>
        <w:rPr>
          <w:rFonts w:eastAsia="仿宋_GB2312"/>
          <w:color w:val="000000"/>
          <w:sz w:val="24"/>
        </w:rPr>
      </w:pPr>
      <w:r>
        <w:rPr>
          <w:rFonts w:hint="eastAsia" w:eastAsia="仿宋_GB2312"/>
          <w:color w:val="000000"/>
          <w:sz w:val="24"/>
        </w:rPr>
        <w:t>4、工期及质量承诺：一旦我方被选定为成交人，我方保证在合同签订后7天内人员、材料进场开始施工，按照询价方工期要求完工，并确保工程质量符合设计图纸及规范要求。推迟工期3天以内，按1000元/天进行罚款，推迟超过3天，按2000元/天进行处罚。</w:t>
      </w:r>
    </w:p>
    <w:p>
      <w:pPr>
        <w:spacing w:line="360" w:lineRule="auto"/>
        <w:ind w:firstLine="480" w:firstLineChars="200"/>
        <w:rPr>
          <w:rFonts w:eastAsia="仿宋_GB2312"/>
          <w:color w:val="000000"/>
          <w:sz w:val="24"/>
        </w:rPr>
      </w:pPr>
      <w:r>
        <w:rPr>
          <w:rFonts w:hint="eastAsia" w:eastAsia="仿宋_GB2312"/>
          <w:color w:val="000000"/>
          <w:sz w:val="24"/>
        </w:rPr>
        <w:t>5、我司承诺：按照询价人最新的施工组织设计安排生产力。</w:t>
      </w:r>
    </w:p>
    <w:p>
      <w:pPr>
        <w:spacing w:line="360" w:lineRule="auto"/>
        <w:ind w:firstLine="480" w:firstLineChars="200"/>
        <w:rPr>
          <w:rFonts w:eastAsia="仿宋_GB2312"/>
          <w:color w:val="000000"/>
          <w:sz w:val="24"/>
        </w:rPr>
      </w:pPr>
      <w:r>
        <w:rPr>
          <w:rFonts w:hint="eastAsia" w:eastAsia="仿宋_GB2312"/>
          <w:color w:val="000000"/>
          <w:sz w:val="24"/>
        </w:rPr>
        <w:t>7、除非另外达成协议并生效，你方的询价文件、成交通知书和本报价文件将构成约束我们双方的合同。</w:t>
      </w:r>
    </w:p>
    <w:p>
      <w:pPr>
        <w:spacing w:line="360" w:lineRule="auto"/>
        <w:ind w:firstLine="480" w:firstLineChars="200"/>
        <w:rPr>
          <w:rFonts w:eastAsia="仿宋_GB2312"/>
          <w:b/>
          <w:color w:val="000000"/>
          <w:sz w:val="24"/>
        </w:rPr>
      </w:pPr>
      <w:r>
        <w:rPr>
          <w:rFonts w:hint="eastAsia" w:eastAsia="仿宋_GB2312"/>
          <w:b/>
          <w:color w:val="000000"/>
          <w:sz w:val="24"/>
        </w:rPr>
        <w:t>8、我方承诺工期：签订合同后</w:t>
      </w:r>
      <w:r>
        <w:rPr>
          <w:rFonts w:hint="eastAsia" w:eastAsia="仿宋_GB2312"/>
          <w:b/>
          <w:color w:val="000000"/>
          <w:sz w:val="24"/>
          <w:u w:val="single"/>
        </w:rPr>
        <w:t xml:space="preserve">     </w:t>
      </w:r>
      <w:r>
        <w:rPr>
          <w:rFonts w:hint="eastAsia" w:eastAsia="仿宋_GB2312"/>
          <w:b/>
          <w:color w:val="000000"/>
          <w:sz w:val="24"/>
        </w:rPr>
        <w:t>日内人员、材料进场。</w:t>
      </w:r>
    </w:p>
    <w:p>
      <w:pPr>
        <w:spacing w:line="360" w:lineRule="auto"/>
        <w:ind w:firstLine="480" w:firstLineChars="200"/>
        <w:rPr>
          <w:rFonts w:eastAsia="仿宋_GB2312"/>
          <w:color w:val="000000"/>
          <w:sz w:val="24"/>
        </w:rPr>
      </w:pPr>
      <w:r>
        <w:rPr>
          <w:rFonts w:hint="eastAsia" w:eastAsia="仿宋_GB2312"/>
          <w:color w:val="000000"/>
          <w:sz w:val="24"/>
        </w:rPr>
        <w:t>注：工期承诺作为报价评比的依据。</w:t>
      </w:r>
    </w:p>
    <w:p>
      <w:pPr>
        <w:spacing w:line="360" w:lineRule="auto"/>
        <w:ind w:firstLine="480" w:firstLineChars="200"/>
        <w:rPr>
          <w:rFonts w:eastAsia="仿宋_GB2312"/>
          <w:color w:val="000000"/>
          <w:sz w:val="24"/>
        </w:rPr>
      </w:pPr>
      <w:r>
        <w:rPr>
          <w:rFonts w:hint="eastAsia" w:eastAsia="仿宋_GB2312"/>
          <w:color w:val="000000"/>
          <w:sz w:val="24"/>
        </w:rPr>
        <w:t>报价单位：（盖章）</w:t>
      </w:r>
    </w:p>
    <w:p>
      <w:pPr>
        <w:spacing w:line="360" w:lineRule="auto"/>
        <w:ind w:firstLine="480" w:firstLineChars="200"/>
        <w:rPr>
          <w:rFonts w:eastAsia="仿宋_GB2312"/>
          <w:color w:val="000000"/>
          <w:sz w:val="24"/>
        </w:rPr>
      </w:pPr>
      <w:r>
        <w:rPr>
          <w:rFonts w:hint="eastAsia" w:eastAsia="仿宋_GB2312"/>
          <w:color w:val="000000"/>
          <w:sz w:val="24"/>
        </w:rPr>
        <w:t>单位地址：</w:t>
      </w:r>
    </w:p>
    <w:p>
      <w:pPr>
        <w:spacing w:line="360" w:lineRule="auto"/>
        <w:ind w:firstLine="480" w:firstLineChars="200"/>
        <w:rPr>
          <w:rFonts w:eastAsia="仿宋_GB2312"/>
          <w:color w:val="000000"/>
          <w:sz w:val="24"/>
        </w:rPr>
      </w:pPr>
      <w:r>
        <w:rPr>
          <w:rFonts w:hint="eastAsia" w:eastAsia="仿宋_GB2312"/>
          <w:color w:val="000000"/>
          <w:sz w:val="24"/>
        </w:rPr>
        <w:t>法定代表人：（签字、盖章）</w:t>
      </w:r>
    </w:p>
    <w:p>
      <w:pPr>
        <w:spacing w:line="360" w:lineRule="auto"/>
        <w:ind w:firstLine="480" w:firstLineChars="200"/>
        <w:rPr>
          <w:rFonts w:eastAsia="仿宋_GB2312"/>
          <w:color w:val="000000"/>
          <w:sz w:val="24"/>
        </w:rPr>
      </w:pPr>
      <w:r>
        <w:rPr>
          <w:rFonts w:hint="eastAsia" w:eastAsia="仿宋_GB2312"/>
          <w:color w:val="000000"/>
          <w:sz w:val="24"/>
        </w:rPr>
        <w:t>授权委托人：</w:t>
      </w:r>
    </w:p>
    <w:p>
      <w:pPr>
        <w:spacing w:line="360" w:lineRule="auto"/>
        <w:ind w:firstLine="480" w:firstLineChars="200"/>
        <w:rPr>
          <w:rFonts w:eastAsia="仿宋_GB2312"/>
          <w:color w:val="000000"/>
          <w:sz w:val="24"/>
        </w:rPr>
      </w:pPr>
      <w:r>
        <w:rPr>
          <w:rFonts w:hint="eastAsia" w:eastAsia="仿宋_GB2312"/>
          <w:color w:val="000000"/>
          <w:sz w:val="24"/>
        </w:rPr>
        <w:t>邮政编码：</w:t>
      </w:r>
    </w:p>
    <w:p>
      <w:pPr>
        <w:spacing w:line="360" w:lineRule="auto"/>
        <w:ind w:firstLine="480" w:firstLineChars="200"/>
        <w:rPr>
          <w:rFonts w:eastAsia="仿宋_GB2312"/>
          <w:color w:val="000000"/>
          <w:sz w:val="24"/>
        </w:rPr>
      </w:pPr>
      <w:r>
        <w:rPr>
          <w:rFonts w:hint="eastAsia" w:eastAsia="仿宋_GB2312"/>
          <w:color w:val="000000"/>
          <w:sz w:val="24"/>
        </w:rPr>
        <w:t>电话、传真：</w:t>
      </w:r>
    </w:p>
    <w:p>
      <w:pPr>
        <w:spacing w:line="360" w:lineRule="auto"/>
        <w:ind w:firstLine="480" w:firstLineChars="200"/>
        <w:rPr>
          <w:rFonts w:eastAsia="仿宋_GB2312"/>
          <w:color w:val="000000"/>
          <w:sz w:val="24"/>
        </w:rPr>
      </w:pPr>
      <w:r>
        <w:rPr>
          <w:rFonts w:hint="eastAsia" w:eastAsia="仿宋_GB2312"/>
          <w:color w:val="000000"/>
          <w:sz w:val="24"/>
        </w:rPr>
        <w:t>开户银行名称、帐号：</w:t>
      </w:r>
    </w:p>
    <w:p>
      <w:pPr>
        <w:spacing w:line="360" w:lineRule="auto"/>
        <w:ind w:firstLine="480" w:firstLineChars="200"/>
        <w:rPr>
          <w:rFonts w:eastAsia="仿宋_GB2312"/>
          <w:color w:val="000000"/>
          <w:sz w:val="24"/>
        </w:rPr>
      </w:pPr>
      <w:r>
        <w:rPr>
          <w:rFonts w:hint="eastAsia" w:eastAsia="仿宋_GB2312"/>
          <w:color w:val="000000"/>
          <w:sz w:val="24"/>
        </w:rPr>
        <w:t>开户行地址：</w:t>
      </w:r>
    </w:p>
    <w:p>
      <w:pPr>
        <w:spacing w:line="360" w:lineRule="auto"/>
        <w:ind w:firstLine="360" w:firstLineChars="150"/>
        <w:jc w:val="center"/>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r>
        <w:rPr>
          <w:rFonts w:eastAsia="仿宋_GB2312"/>
          <w:color w:val="000000"/>
          <w:sz w:val="24"/>
        </w:rPr>
        <w:t>附件</w:t>
      </w:r>
      <w:r>
        <w:rPr>
          <w:rFonts w:hint="eastAsia" w:eastAsia="仿宋_GB2312"/>
          <w:color w:val="000000"/>
          <w:sz w:val="24"/>
        </w:rPr>
        <w:t>2：</w:t>
      </w:r>
    </w:p>
    <w:p>
      <w:pPr>
        <w:widowControl/>
        <w:shd w:val="clear" w:color="auto" w:fill="FFFFFF"/>
        <w:jc w:val="center"/>
        <w:textAlignment w:val="baseline"/>
        <w:rPr>
          <w:rFonts w:ascii="微软雅黑" w:hAnsi="微软雅黑" w:eastAsia="微软雅黑" w:cs="宋体"/>
          <w:color w:val="333333"/>
          <w:kern w:val="0"/>
          <w:szCs w:val="21"/>
        </w:rPr>
      </w:pPr>
      <w:r>
        <w:rPr>
          <w:rFonts w:hint="eastAsia" w:ascii="微软雅黑" w:hAnsi="微软雅黑" w:eastAsia="微软雅黑" w:cs="宋体"/>
          <w:b/>
          <w:bCs/>
          <w:color w:val="333333"/>
          <w:kern w:val="0"/>
          <w:szCs w:val="21"/>
        </w:rPr>
        <w:t>法人授权委托书</w:t>
      </w:r>
      <w:r>
        <w:rPr>
          <w:rFonts w:hint="eastAsia" w:ascii="微软雅黑" w:hAnsi="微软雅黑" w:eastAsia="微软雅黑" w:cs="宋体"/>
          <w:color w:val="333333"/>
          <w:kern w:val="0"/>
          <w:szCs w:val="21"/>
        </w:rPr>
        <w:t> </w:t>
      </w:r>
    </w:p>
    <w:p>
      <w:pPr>
        <w:widowControl/>
        <w:shd w:val="clear" w:color="auto" w:fill="FFFFFF"/>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w:t>
      </w:r>
    </w:p>
    <w:p>
      <w:pPr>
        <w:widowControl/>
        <w:shd w:val="clear" w:color="auto" w:fill="FFFFFF"/>
        <w:ind w:firstLine="480"/>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我</w:t>
      </w:r>
      <w:r>
        <w:rPr>
          <w:rFonts w:hint="eastAsia" w:ascii="微软雅黑" w:hAnsi="微软雅黑" w:eastAsia="微软雅黑" w:cs="宋体"/>
          <w:color w:val="333333"/>
          <w:kern w:val="0"/>
          <w:szCs w:val="21"/>
          <w:u w:val="single"/>
        </w:rPr>
        <w:t>（姓名）        </w:t>
      </w:r>
      <w:r>
        <w:rPr>
          <w:rFonts w:hint="eastAsia" w:ascii="微软雅黑" w:hAnsi="微软雅黑" w:eastAsia="微软雅黑" w:cs="宋体"/>
          <w:color w:val="333333"/>
          <w:kern w:val="0"/>
          <w:szCs w:val="21"/>
        </w:rPr>
        <w:t>系 公司法定代表人。现授权我公司</w:t>
      </w:r>
      <w:r>
        <w:rPr>
          <w:rFonts w:hint="eastAsia" w:ascii="微软雅黑" w:hAnsi="微软雅黑" w:eastAsia="微软雅黑" w:cs="宋体"/>
          <w:color w:val="333333"/>
          <w:kern w:val="0"/>
          <w:szCs w:val="21"/>
          <w:u w:val="single"/>
        </w:rPr>
        <w:t>（姓名）          （身份证号：           ） 女士/先生，</w:t>
      </w:r>
      <w:r>
        <w:rPr>
          <w:rFonts w:hint="eastAsia" w:ascii="微软雅黑" w:hAnsi="微软雅黑" w:eastAsia="微软雅黑" w:cs="宋体"/>
          <w:color w:val="333333"/>
          <w:kern w:val="0"/>
          <w:szCs w:val="21"/>
        </w:rPr>
        <w:t> 作为我公司合法代理人，以我公司名义并代表我公司全权处理</w:t>
      </w:r>
      <w:r>
        <w:rPr>
          <w:rFonts w:hint="eastAsia" w:ascii="微软雅黑" w:hAnsi="微软雅黑" w:eastAsia="微软雅黑" w:cs="宋体"/>
          <w:color w:val="333333"/>
          <w:kern w:val="0"/>
          <w:szCs w:val="21"/>
          <w:u w:val="single"/>
        </w:rPr>
        <w:t>潘集经济开发区（北区）基础设施提升项目标准化厂房消防工程</w:t>
      </w:r>
      <w:r>
        <w:rPr>
          <w:rFonts w:hint="eastAsia" w:ascii="微软雅黑" w:hAnsi="微软雅黑" w:eastAsia="微软雅黑" w:cs="宋体"/>
          <w:color w:val="333333"/>
          <w:kern w:val="0"/>
          <w:szCs w:val="21"/>
        </w:rPr>
        <w:t>工程项目的委托事宜。其在授权范围和有效期内，处理与之相关的一切事务所实施的行为均具有法律效力，我公司全部予以确认。</w:t>
      </w:r>
    </w:p>
    <w:p>
      <w:pPr>
        <w:widowControl/>
        <w:shd w:val="clear" w:color="auto" w:fill="FFFFFF"/>
        <w:ind w:firstLine="480"/>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本授权有效期限：自　　　年　　月　　日至　　年　　月　　日止。</w:t>
      </w:r>
    </w:p>
    <w:p>
      <w:pPr>
        <w:widowControl/>
        <w:shd w:val="clear" w:color="auto" w:fill="FFFFFF"/>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委托单位名称：（盖章） </w:t>
      </w:r>
    </w:p>
    <w:p>
      <w:pPr>
        <w:widowControl/>
        <w:shd w:val="clear" w:color="auto" w:fill="FFFFFF"/>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法定代表人姓名：（签名或盖章）</w:t>
      </w:r>
    </w:p>
    <w:p>
      <w:pPr>
        <w:widowControl/>
        <w:shd w:val="clear" w:color="auto" w:fill="FFFFFF"/>
        <w:ind w:firstLine="3360"/>
        <w:jc w:val="center"/>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年   月   日 </w:t>
      </w:r>
    </w:p>
    <w:p>
      <w:pPr>
        <w:widowControl/>
        <w:shd w:val="clear" w:color="auto" w:fill="FFFFFF"/>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注：1. 本委托书为法人授权委托被委托人在本工程专用，无委转委托权；</w:t>
      </w:r>
    </w:p>
    <w:p>
      <w:pPr>
        <w:widowControl/>
        <w:shd w:val="clear" w:color="auto" w:fill="FFFFFF"/>
        <w:ind w:firstLine="435"/>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2. 授权委托书须由授权委托单位法定代表人签名或盖章，并说明委托事项和权限方为有效。</w:t>
      </w:r>
    </w:p>
    <w:p>
      <w:pPr>
        <w:widowControl/>
        <w:shd w:val="clear" w:color="auto" w:fill="FFFFFF"/>
        <w:ind w:firstLine="435"/>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3. 法定代表人或被委托人须提供合法有效的身份证明证件；</w:t>
      </w:r>
    </w:p>
    <w:p>
      <w:pPr>
        <w:widowControl/>
        <w:shd w:val="clear" w:color="auto" w:fill="FFFFFF"/>
        <w:ind w:firstLine="435"/>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4. 此书一式三份。一份由委托人存查，二份递交询价人存卷。</w:t>
      </w:r>
    </w:p>
    <w:sectPr>
      <w:pgSz w:w="16838" w:h="11906" w:orient="landscape"/>
      <w:pgMar w:top="1440" w:right="1080" w:bottom="1440" w:left="1080"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5A0CE5F"/>
    <w:multiLevelType w:val="singleLevel"/>
    <w:tmpl w:val="55A0CE5F"/>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MwMTM0MDFkMTAyOGE5Mzg1YmM5ZjViN2FmYWFlNjEifQ=="/>
    <w:docVar w:name="KSO_WPS_MARK_KEY" w:val="c98b9eba-1936-4986-bb2b-cdf4c93950e7"/>
  </w:docVars>
  <w:rsids>
    <w:rsidRoot w:val="009F5D51"/>
    <w:rsid w:val="000102DC"/>
    <w:rsid w:val="00012B08"/>
    <w:rsid w:val="00013849"/>
    <w:rsid w:val="00014D8E"/>
    <w:rsid w:val="000220CB"/>
    <w:rsid w:val="000221F5"/>
    <w:rsid w:val="00037D0F"/>
    <w:rsid w:val="00040177"/>
    <w:rsid w:val="000441DD"/>
    <w:rsid w:val="000460E2"/>
    <w:rsid w:val="00064170"/>
    <w:rsid w:val="000776B8"/>
    <w:rsid w:val="000814F9"/>
    <w:rsid w:val="00087DF2"/>
    <w:rsid w:val="00093B65"/>
    <w:rsid w:val="000A6F5A"/>
    <w:rsid w:val="000B2D27"/>
    <w:rsid w:val="000B7AD1"/>
    <w:rsid w:val="000B7B4B"/>
    <w:rsid w:val="000E41AE"/>
    <w:rsid w:val="000E7001"/>
    <w:rsid w:val="000F669D"/>
    <w:rsid w:val="00100E87"/>
    <w:rsid w:val="00102E56"/>
    <w:rsid w:val="001075C2"/>
    <w:rsid w:val="00117D94"/>
    <w:rsid w:val="0013604D"/>
    <w:rsid w:val="0013757F"/>
    <w:rsid w:val="001433C1"/>
    <w:rsid w:val="00145E87"/>
    <w:rsid w:val="00164903"/>
    <w:rsid w:val="00171828"/>
    <w:rsid w:val="00175FFD"/>
    <w:rsid w:val="001914C3"/>
    <w:rsid w:val="0019204A"/>
    <w:rsid w:val="001A3A40"/>
    <w:rsid w:val="001A7DCF"/>
    <w:rsid w:val="001C4513"/>
    <w:rsid w:val="001D0589"/>
    <w:rsid w:val="001D32CE"/>
    <w:rsid w:val="001D645D"/>
    <w:rsid w:val="001E4321"/>
    <w:rsid w:val="001E5008"/>
    <w:rsid w:val="001E552D"/>
    <w:rsid w:val="001F4BEA"/>
    <w:rsid w:val="001F7D0E"/>
    <w:rsid w:val="001F7FB0"/>
    <w:rsid w:val="00206C8E"/>
    <w:rsid w:val="00212696"/>
    <w:rsid w:val="002170D6"/>
    <w:rsid w:val="00220C62"/>
    <w:rsid w:val="00220FFC"/>
    <w:rsid w:val="00222CB7"/>
    <w:rsid w:val="00224E27"/>
    <w:rsid w:val="002278F8"/>
    <w:rsid w:val="00234974"/>
    <w:rsid w:val="00242805"/>
    <w:rsid w:val="00246866"/>
    <w:rsid w:val="00257D73"/>
    <w:rsid w:val="00261B82"/>
    <w:rsid w:val="00275890"/>
    <w:rsid w:val="00276E67"/>
    <w:rsid w:val="00295A5A"/>
    <w:rsid w:val="002A02D5"/>
    <w:rsid w:val="002A0432"/>
    <w:rsid w:val="002A78FF"/>
    <w:rsid w:val="002C3744"/>
    <w:rsid w:val="002C438C"/>
    <w:rsid w:val="002C66B4"/>
    <w:rsid w:val="002E0BF7"/>
    <w:rsid w:val="002F0F8C"/>
    <w:rsid w:val="002F5D6C"/>
    <w:rsid w:val="00301984"/>
    <w:rsid w:val="003034D5"/>
    <w:rsid w:val="00305F37"/>
    <w:rsid w:val="00307786"/>
    <w:rsid w:val="00324DA8"/>
    <w:rsid w:val="003312D8"/>
    <w:rsid w:val="00332FD0"/>
    <w:rsid w:val="003348D3"/>
    <w:rsid w:val="00361954"/>
    <w:rsid w:val="003650DE"/>
    <w:rsid w:val="00367BF2"/>
    <w:rsid w:val="003703E0"/>
    <w:rsid w:val="00384A28"/>
    <w:rsid w:val="00385B21"/>
    <w:rsid w:val="00397C9F"/>
    <w:rsid w:val="003A019A"/>
    <w:rsid w:val="003A0D8B"/>
    <w:rsid w:val="003A2AE2"/>
    <w:rsid w:val="003B2080"/>
    <w:rsid w:val="003B395D"/>
    <w:rsid w:val="003D3178"/>
    <w:rsid w:val="003D5CC8"/>
    <w:rsid w:val="003D6B01"/>
    <w:rsid w:val="003E20B2"/>
    <w:rsid w:val="004035F4"/>
    <w:rsid w:val="00430DAA"/>
    <w:rsid w:val="00431F02"/>
    <w:rsid w:val="00432BEC"/>
    <w:rsid w:val="0044272C"/>
    <w:rsid w:val="00443EEE"/>
    <w:rsid w:val="00461F19"/>
    <w:rsid w:val="00462631"/>
    <w:rsid w:val="00463362"/>
    <w:rsid w:val="004656CE"/>
    <w:rsid w:val="00467D67"/>
    <w:rsid w:val="00477E77"/>
    <w:rsid w:val="00494208"/>
    <w:rsid w:val="004B20AC"/>
    <w:rsid w:val="004B63C0"/>
    <w:rsid w:val="004B67E5"/>
    <w:rsid w:val="004B7C68"/>
    <w:rsid w:val="004C543F"/>
    <w:rsid w:val="004D10A4"/>
    <w:rsid w:val="004D3899"/>
    <w:rsid w:val="004D710F"/>
    <w:rsid w:val="004E1F44"/>
    <w:rsid w:val="004E3E1D"/>
    <w:rsid w:val="004F5299"/>
    <w:rsid w:val="00503688"/>
    <w:rsid w:val="00503F1B"/>
    <w:rsid w:val="00525401"/>
    <w:rsid w:val="00544071"/>
    <w:rsid w:val="005659D4"/>
    <w:rsid w:val="005714C6"/>
    <w:rsid w:val="00575485"/>
    <w:rsid w:val="005823A3"/>
    <w:rsid w:val="00592D6E"/>
    <w:rsid w:val="00592E27"/>
    <w:rsid w:val="00592E8A"/>
    <w:rsid w:val="005A78AA"/>
    <w:rsid w:val="005B4F8F"/>
    <w:rsid w:val="005C4E51"/>
    <w:rsid w:val="005E3515"/>
    <w:rsid w:val="005E6A16"/>
    <w:rsid w:val="005F16FA"/>
    <w:rsid w:val="005F3D1A"/>
    <w:rsid w:val="006046D6"/>
    <w:rsid w:val="00611A71"/>
    <w:rsid w:val="006248E5"/>
    <w:rsid w:val="006248F7"/>
    <w:rsid w:val="00635EFB"/>
    <w:rsid w:val="00650D12"/>
    <w:rsid w:val="00661BD7"/>
    <w:rsid w:val="00661E53"/>
    <w:rsid w:val="006708FF"/>
    <w:rsid w:val="00672DC1"/>
    <w:rsid w:val="00680463"/>
    <w:rsid w:val="00682E7C"/>
    <w:rsid w:val="0069773D"/>
    <w:rsid w:val="006A2DF6"/>
    <w:rsid w:val="006C1DD2"/>
    <w:rsid w:val="006D08E3"/>
    <w:rsid w:val="006D24A5"/>
    <w:rsid w:val="006E581B"/>
    <w:rsid w:val="006E6398"/>
    <w:rsid w:val="006F3CDA"/>
    <w:rsid w:val="006F7E9C"/>
    <w:rsid w:val="007045E0"/>
    <w:rsid w:val="00707E98"/>
    <w:rsid w:val="0071027B"/>
    <w:rsid w:val="00733C87"/>
    <w:rsid w:val="00735C1F"/>
    <w:rsid w:val="00742618"/>
    <w:rsid w:val="0074373F"/>
    <w:rsid w:val="007467FB"/>
    <w:rsid w:val="00751956"/>
    <w:rsid w:val="00765AB7"/>
    <w:rsid w:val="00772C6F"/>
    <w:rsid w:val="007736E7"/>
    <w:rsid w:val="0077385E"/>
    <w:rsid w:val="00776665"/>
    <w:rsid w:val="007B4B4A"/>
    <w:rsid w:val="007B6D92"/>
    <w:rsid w:val="007C7780"/>
    <w:rsid w:val="007D51A6"/>
    <w:rsid w:val="007D760B"/>
    <w:rsid w:val="007E2881"/>
    <w:rsid w:val="00801C16"/>
    <w:rsid w:val="00803339"/>
    <w:rsid w:val="00804AD5"/>
    <w:rsid w:val="00816B27"/>
    <w:rsid w:val="0082704C"/>
    <w:rsid w:val="0083346E"/>
    <w:rsid w:val="008415DC"/>
    <w:rsid w:val="00854B12"/>
    <w:rsid w:val="00860654"/>
    <w:rsid w:val="00892790"/>
    <w:rsid w:val="00897BA3"/>
    <w:rsid w:val="008B1258"/>
    <w:rsid w:val="008B13A3"/>
    <w:rsid w:val="008B632A"/>
    <w:rsid w:val="008B765D"/>
    <w:rsid w:val="008C3CF5"/>
    <w:rsid w:val="008C7395"/>
    <w:rsid w:val="008D64D7"/>
    <w:rsid w:val="008E0042"/>
    <w:rsid w:val="008E7FA1"/>
    <w:rsid w:val="008F01B5"/>
    <w:rsid w:val="00900397"/>
    <w:rsid w:val="00905915"/>
    <w:rsid w:val="009158B9"/>
    <w:rsid w:val="00933BF2"/>
    <w:rsid w:val="00936DA8"/>
    <w:rsid w:val="00941420"/>
    <w:rsid w:val="00964C43"/>
    <w:rsid w:val="00970EFF"/>
    <w:rsid w:val="00974B61"/>
    <w:rsid w:val="009814DC"/>
    <w:rsid w:val="00990735"/>
    <w:rsid w:val="009B4961"/>
    <w:rsid w:val="009B76FF"/>
    <w:rsid w:val="009C473A"/>
    <w:rsid w:val="009D5EA8"/>
    <w:rsid w:val="009D6185"/>
    <w:rsid w:val="009E23CE"/>
    <w:rsid w:val="009E4267"/>
    <w:rsid w:val="009F1D96"/>
    <w:rsid w:val="009F3B10"/>
    <w:rsid w:val="009F5D51"/>
    <w:rsid w:val="009F74F6"/>
    <w:rsid w:val="00A02963"/>
    <w:rsid w:val="00A02F04"/>
    <w:rsid w:val="00A07618"/>
    <w:rsid w:val="00A11835"/>
    <w:rsid w:val="00A163BC"/>
    <w:rsid w:val="00A30548"/>
    <w:rsid w:val="00A343EA"/>
    <w:rsid w:val="00A36A57"/>
    <w:rsid w:val="00A724D9"/>
    <w:rsid w:val="00A836D5"/>
    <w:rsid w:val="00AC6BDA"/>
    <w:rsid w:val="00AD6853"/>
    <w:rsid w:val="00AE2E76"/>
    <w:rsid w:val="00AF37C3"/>
    <w:rsid w:val="00B00202"/>
    <w:rsid w:val="00B12687"/>
    <w:rsid w:val="00B129B8"/>
    <w:rsid w:val="00B216B7"/>
    <w:rsid w:val="00B31A47"/>
    <w:rsid w:val="00B31D1C"/>
    <w:rsid w:val="00B330CF"/>
    <w:rsid w:val="00B42476"/>
    <w:rsid w:val="00B53226"/>
    <w:rsid w:val="00B56E5A"/>
    <w:rsid w:val="00B7779F"/>
    <w:rsid w:val="00B93726"/>
    <w:rsid w:val="00BA41B2"/>
    <w:rsid w:val="00BC446A"/>
    <w:rsid w:val="00BC4A2A"/>
    <w:rsid w:val="00BC7DEE"/>
    <w:rsid w:val="00BE17E5"/>
    <w:rsid w:val="00BE621C"/>
    <w:rsid w:val="00BF0311"/>
    <w:rsid w:val="00C00C38"/>
    <w:rsid w:val="00C07653"/>
    <w:rsid w:val="00C141C1"/>
    <w:rsid w:val="00C21B13"/>
    <w:rsid w:val="00C2743F"/>
    <w:rsid w:val="00C367D0"/>
    <w:rsid w:val="00C3682C"/>
    <w:rsid w:val="00C56F2B"/>
    <w:rsid w:val="00C60B5E"/>
    <w:rsid w:val="00C62345"/>
    <w:rsid w:val="00C827C6"/>
    <w:rsid w:val="00C8426B"/>
    <w:rsid w:val="00C92B60"/>
    <w:rsid w:val="00CA3277"/>
    <w:rsid w:val="00CA5CAA"/>
    <w:rsid w:val="00CA6755"/>
    <w:rsid w:val="00CC5C18"/>
    <w:rsid w:val="00CD5172"/>
    <w:rsid w:val="00CF1015"/>
    <w:rsid w:val="00D025D6"/>
    <w:rsid w:val="00D075CB"/>
    <w:rsid w:val="00D22F11"/>
    <w:rsid w:val="00D25659"/>
    <w:rsid w:val="00D337C9"/>
    <w:rsid w:val="00D3488C"/>
    <w:rsid w:val="00D34E3F"/>
    <w:rsid w:val="00D35465"/>
    <w:rsid w:val="00D4135D"/>
    <w:rsid w:val="00D628E3"/>
    <w:rsid w:val="00D638EF"/>
    <w:rsid w:val="00D7669B"/>
    <w:rsid w:val="00D80175"/>
    <w:rsid w:val="00D84B67"/>
    <w:rsid w:val="00D86FBD"/>
    <w:rsid w:val="00D878A9"/>
    <w:rsid w:val="00DB2DC0"/>
    <w:rsid w:val="00DB7076"/>
    <w:rsid w:val="00DB7E4F"/>
    <w:rsid w:val="00DE14CD"/>
    <w:rsid w:val="00DF2593"/>
    <w:rsid w:val="00DF59BF"/>
    <w:rsid w:val="00DF74EE"/>
    <w:rsid w:val="00E11445"/>
    <w:rsid w:val="00E1368F"/>
    <w:rsid w:val="00E16372"/>
    <w:rsid w:val="00E22B96"/>
    <w:rsid w:val="00E5071D"/>
    <w:rsid w:val="00E54427"/>
    <w:rsid w:val="00E634F7"/>
    <w:rsid w:val="00E64707"/>
    <w:rsid w:val="00E7417B"/>
    <w:rsid w:val="00E81800"/>
    <w:rsid w:val="00E826A0"/>
    <w:rsid w:val="00E83FEA"/>
    <w:rsid w:val="00EA2601"/>
    <w:rsid w:val="00EB1309"/>
    <w:rsid w:val="00EB791A"/>
    <w:rsid w:val="00EC137E"/>
    <w:rsid w:val="00EC7134"/>
    <w:rsid w:val="00EF3A09"/>
    <w:rsid w:val="00F16670"/>
    <w:rsid w:val="00F22787"/>
    <w:rsid w:val="00F26642"/>
    <w:rsid w:val="00F2754A"/>
    <w:rsid w:val="00F33396"/>
    <w:rsid w:val="00F34C77"/>
    <w:rsid w:val="00F36F36"/>
    <w:rsid w:val="00F37ADC"/>
    <w:rsid w:val="00F41DB8"/>
    <w:rsid w:val="00F438DB"/>
    <w:rsid w:val="00F61327"/>
    <w:rsid w:val="00F634E5"/>
    <w:rsid w:val="00F645F9"/>
    <w:rsid w:val="00F71253"/>
    <w:rsid w:val="00F82068"/>
    <w:rsid w:val="00F869A6"/>
    <w:rsid w:val="00F9408D"/>
    <w:rsid w:val="00FA6DD1"/>
    <w:rsid w:val="00FB3FE1"/>
    <w:rsid w:val="00FB440A"/>
    <w:rsid w:val="00FC2F20"/>
    <w:rsid w:val="00FC7458"/>
    <w:rsid w:val="00FD68B7"/>
    <w:rsid w:val="00FE1E86"/>
    <w:rsid w:val="014A102B"/>
    <w:rsid w:val="02201D8C"/>
    <w:rsid w:val="02A91D81"/>
    <w:rsid w:val="03CC3F79"/>
    <w:rsid w:val="04893C18"/>
    <w:rsid w:val="0523406D"/>
    <w:rsid w:val="055406CA"/>
    <w:rsid w:val="06782196"/>
    <w:rsid w:val="06935222"/>
    <w:rsid w:val="069874FF"/>
    <w:rsid w:val="06FA0DFD"/>
    <w:rsid w:val="075524D7"/>
    <w:rsid w:val="07AA45D1"/>
    <w:rsid w:val="088968DD"/>
    <w:rsid w:val="08D86F1C"/>
    <w:rsid w:val="0A0B50CF"/>
    <w:rsid w:val="0A23066B"/>
    <w:rsid w:val="0AA01CBB"/>
    <w:rsid w:val="0B114967"/>
    <w:rsid w:val="0B7A075E"/>
    <w:rsid w:val="0BBA4FFF"/>
    <w:rsid w:val="0D4E59FF"/>
    <w:rsid w:val="0D984ECC"/>
    <w:rsid w:val="0DA73361"/>
    <w:rsid w:val="0DBA3094"/>
    <w:rsid w:val="0DE14AC5"/>
    <w:rsid w:val="0DE620DB"/>
    <w:rsid w:val="0E8871A0"/>
    <w:rsid w:val="0FA91612"/>
    <w:rsid w:val="105772C0"/>
    <w:rsid w:val="10FD7E68"/>
    <w:rsid w:val="110765F0"/>
    <w:rsid w:val="133236CD"/>
    <w:rsid w:val="135D4BEE"/>
    <w:rsid w:val="14ED3D4F"/>
    <w:rsid w:val="155E3AC0"/>
    <w:rsid w:val="159D39C7"/>
    <w:rsid w:val="15E20E8C"/>
    <w:rsid w:val="15F07F9B"/>
    <w:rsid w:val="16953943"/>
    <w:rsid w:val="16973C78"/>
    <w:rsid w:val="1715758D"/>
    <w:rsid w:val="172A128B"/>
    <w:rsid w:val="17614581"/>
    <w:rsid w:val="17AC1CA0"/>
    <w:rsid w:val="17C36FE9"/>
    <w:rsid w:val="180B10BC"/>
    <w:rsid w:val="18273A1C"/>
    <w:rsid w:val="18C354F3"/>
    <w:rsid w:val="19061883"/>
    <w:rsid w:val="1A11228E"/>
    <w:rsid w:val="1A187AC0"/>
    <w:rsid w:val="1A255D39"/>
    <w:rsid w:val="1A766595"/>
    <w:rsid w:val="1A9C249F"/>
    <w:rsid w:val="1B6A434C"/>
    <w:rsid w:val="1C16002F"/>
    <w:rsid w:val="1C314E69"/>
    <w:rsid w:val="1C5823F6"/>
    <w:rsid w:val="1C5B5A42"/>
    <w:rsid w:val="1D385D84"/>
    <w:rsid w:val="1D507571"/>
    <w:rsid w:val="1E58492F"/>
    <w:rsid w:val="1EC31B24"/>
    <w:rsid w:val="1EC41FC5"/>
    <w:rsid w:val="1EE066D3"/>
    <w:rsid w:val="1F3F789D"/>
    <w:rsid w:val="1F8F5452"/>
    <w:rsid w:val="1FCA360B"/>
    <w:rsid w:val="201104C5"/>
    <w:rsid w:val="2080016D"/>
    <w:rsid w:val="20D109C9"/>
    <w:rsid w:val="21262AC3"/>
    <w:rsid w:val="216B497A"/>
    <w:rsid w:val="216D6944"/>
    <w:rsid w:val="219A525F"/>
    <w:rsid w:val="21CD3FBC"/>
    <w:rsid w:val="21F20BF7"/>
    <w:rsid w:val="2257681D"/>
    <w:rsid w:val="23492B55"/>
    <w:rsid w:val="239F6B5C"/>
    <w:rsid w:val="23CE2F9E"/>
    <w:rsid w:val="23EE3640"/>
    <w:rsid w:val="240115C5"/>
    <w:rsid w:val="241412F8"/>
    <w:rsid w:val="248C779C"/>
    <w:rsid w:val="24AA3A0B"/>
    <w:rsid w:val="24DB0068"/>
    <w:rsid w:val="253F4153"/>
    <w:rsid w:val="25402A4B"/>
    <w:rsid w:val="256E67E6"/>
    <w:rsid w:val="25FD269B"/>
    <w:rsid w:val="26437C73"/>
    <w:rsid w:val="26971D6D"/>
    <w:rsid w:val="26AF5308"/>
    <w:rsid w:val="26C07516"/>
    <w:rsid w:val="27147861"/>
    <w:rsid w:val="28902F18"/>
    <w:rsid w:val="28926C90"/>
    <w:rsid w:val="28BA18C2"/>
    <w:rsid w:val="29D83DE0"/>
    <w:rsid w:val="2A314286"/>
    <w:rsid w:val="2A3A75DF"/>
    <w:rsid w:val="2B603075"/>
    <w:rsid w:val="2B984C11"/>
    <w:rsid w:val="2BB37649"/>
    <w:rsid w:val="2C0A146A"/>
    <w:rsid w:val="2C3F3DE5"/>
    <w:rsid w:val="2C5A7AC4"/>
    <w:rsid w:val="2C973675"/>
    <w:rsid w:val="2D6A1F89"/>
    <w:rsid w:val="2DD218DC"/>
    <w:rsid w:val="2F000DF7"/>
    <w:rsid w:val="2F397E65"/>
    <w:rsid w:val="2F4B5DEA"/>
    <w:rsid w:val="2F4D1B62"/>
    <w:rsid w:val="30DF4A3C"/>
    <w:rsid w:val="317A4765"/>
    <w:rsid w:val="32931F82"/>
    <w:rsid w:val="3350577D"/>
    <w:rsid w:val="33D95773"/>
    <w:rsid w:val="343B642D"/>
    <w:rsid w:val="344D7F0F"/>
    <w:rsid w:val="34D128EE"/>
    <w:rsid w:val="35064C8D"/>
    <w:rsid w:val="35527ED3"/>
    <w:rsid w:val="36056CF3"/>
    <w:rsid w:val="366D4898"/>
    <w:rsid w:val="36E83F1F"/>
    <w:rsid w:val="37200A38"/>
    <w:rsid w:val="382F0057"/>
    <w:rsid w:val="383733B0"/>
    <w:rsid w:val="3870241E"/>
    <w:rsid w:val="3A2B0CF2"/>
    <w:rsid w:val="3AC06235"/>
    <w:rsid w:val="3B5878C5"/>
    <w:rsid w:val="3C320116"/>
    <w:rsid w:val="3C447E49"/>
    <w:rsid w:val="3C9A5CBB"/>
    <w:rsid w:val="3CDE3DFA"/>
    <w:rsid w:val="3D2F0AF9"/>
    <w:rsid w:val="3DDF42CD"/>
    <w:rsid w:val="3E012496"/>
    <w:rsid w:val="3E10092B"/>
    <w:rsid w:val="3F9133A5"/>
    <w:rsid w:val="3FE43E1D"/>
    <w:rsid w:val="405D772B"/>
    <w:rsid w:val="405E3BCF"/>
    <w:rsid w:val="406B009A"/>
    <w:rsid w:val="409475F1"/>
    <w:rsid w:val="40EF2A79"/>
    <w:rsid w:val="40F55BB6"/>
    <w:rsid w:val="41B810BD"/>
    <w:rsid w:val="41C77552"/>
    <w:rsid w:val="42BA0E65"/>
    <w:rsid w:val="42D9753D"/>
    <w:rsid w:val="43010842"/>
    <w:rsid w:val="44627A06"/>
    <w:rsid w:val="44BC0EC5"/>
    <w:rsid w:val="456D21BF"/>
    <w:rsid w:val="45E85CE9"/>
    <w:rsid w:val="462C7812"/>
    <w:rsid w:val="463B1C84"/>
    <w:rsid w:val="465313B5"/>
    <w:rsid w:val="46641814"/>
    <w:rsid w:val="469C7200"/>
    <w:rsid w:val="46FF153C"/>
    <w:rsid w:val="47503B46"/>
    <w:rsid w:val="486B6F1E"/>
    <w:rsid w:val="4893018E"/>
    <w:rsid w:val="4893224E"/>
    <w:rsid w:val="49DC7913"/>
    <w:rsid w:val="4A0330F2"/>
    <w:rsid w:val="4A5751EC"/>
    <w:rsid w:val="4A6F6A09"/>
    <w:rsid w:val="4AD63E8A"/>
    <w:rsid w:val="4AD646BD"/>
    <w:rsid w:val="4B187071"/>
    <w:rsid w:val="4B1D01E3"/>
    <w:rsid w:val="4B223A4B"/>
    <w:rsid w:val="4B8D35BB"/>
    <w:rsid w:val="4BAB57EF"/>
    <w:rsid w:val="4CF03E01"/>
    <w:rsid w:val="4D4203D5"/>
    <w:rsid w:val="4D810EFD"/>
    <w:rsid w:val="4E1824FB"/>
    <w:rsid w:val="4E62348F"/>
    <w:rsid w:val="4EB8094F"/>
    <w:rsid w:val="4F9D446B"/>
    <w:rsid w:val="4FC21359"/>
    <w:rsid w:val="4FDF63AF"/>
    <w:rsid w:val="4FED287A"/>
    <w:rsid w:val="508036EE"/>
    <w:rsid w:val="50F934A0"/>
    <w:rsid w:val="51BD44CE"/>
    <w:rsid w:val="51EB4B97"/>
    <w:rsid w:val="52481FEA"/>
    <w:rsid w:val="526037D7"/>
    <w:rsid w:val="52CC2C1B"/>
    <w:rsid w:val="52DC6BD6"/>
    <w:rsid w:val="531D5224"/>
    <w:rsid w:val="54370568"/>
    <w:rsid w:val="558772CD"/>
    <w:rsid w:val="55F34962"/>
    <w:rsid w:val="568B6949"/>
    <w:rsid w:val="56BD287A"/>
    <w:rsid w:val="57266671"/>
    <w:rsid w:val="580469B3"/>
    <w:rsid w:val="582157B7"/>
    <w:rsid w:val="5A513A05"/>
    <w:rsid w:val="5AA91A93"/>
    <w:rsid w:val="5C352EA9"/>
    <w:rsid w:val="5C7165E1"/>
    <w:rsid w:val="5CD66444"/>
    <w:rsid w:val="5D6D6DA8"/>
    <w:rsid w:val="5DDC5CDC"/>
    <w:rsid w:val="5E2F22B0"/>
    <w:rsid w:val="5E9640DD"/>
    <w:rsid w:val="5EA26F25"/>
    <w:rsid w:val="5EB10F16"/>
    <w:rsid w:val="5F50072F"/>
    <w:rsid w:val="5F6E5059"/>
    <w:rsid w:val="5F8E1258"/>
    <w:rsid w:val="5FA36AB1"/>
    <w:rsid w:val="5FC8476A"/>
    <w:rsid w:val="600C644D"/>
    <w:rsid w:val="607B5C80"/>
    <w:rsid w:val="60E70C20"/>
    <w:rsid w:val="613320B7"/>
    <w:rsid w:val="6166423A"/>
    <w:rsid w:val="61722BDF"/>
    <w:rsid w:val="61C947C9"/>
    <w:rsid w:val="61DA69D6"/>
    <w:rsid w:val="625E13B5"/>
    <w:rsid w:val="62606EDB"/>
    <w:rsid w:val="628801E0"/>
    <w:rsid w:val="62CE776B"/>
    <w:rsid w:val="62DB2A06"/>
    <w:rsid w:val="64334895"/>
    <w:rsid w:val="645E744B"/>
    <w:rsid w:val="64957865"/>
    <w:rsid w:val="65384140"/>
    <w:rsid w:val="65757142"/>
    <w:rsid w:val="65907AD8"/>
    <w:rsid w:val="659A6BA8"/>
    <w:rsid w:val="65C47781"/>
    <w:rsid w:val="662061EA"/>
    <w:rsid w:val="667E2026"/>
    <w:rsid w:val="66D460EA"/>
    <w:rsid w:val="66F127F8"/>
    <w:rsid w:val="67CE2B39"/>
    <w:rsid w:val="67D77C40"/>
    <w:rsid w:val="68112A26"/>
    <w:rsid w:val="69392234"/>
    <w:rsid w:val="695232F6"/>
    <w:rsid w:val="69806565"/>
    <w:rsid w:val="6A5F3F1C"/>
    <w:rsid w:val="6AA47B81"/>
    <w:rsid w:val="6B02289C"/>
    <w:rsid w:val="6B9E2BAE"/>
    <w:rsid w:val="6BAF2C82"/>
    <w:rsid w:val="6C501D6F"/>
    <w:rsid w:val="6C6B0957"/>
    <w:rsid w:val="6D2531FB"/>
    <w:rsid w:val="6D635AD2"/>
    <w:rsid w:val="6DA63D6E"/>
    <w:rsid w:val="6DE36C13"/>
    <w:rsid w:val="6E2C05BA"/>
    <w:rsid w:val="6E5A5127"/>
    <w:rsid w:val="6E6C4E5A"/>
    <w:rsid w:val="6EAB5982"/>
    <w:rsid w:val="6F571666"/>
    <w:rsid w:val="702762F6"/>
    <w:rsid w:val="70D867D7"/>
    <w:rsid w:val="711A294B"/>
    <w:rsid w:val="717604C9"/>
    <w:rsid w:val="72004F7C"/>
    <w:rsid w:val="72184EBD"/>
    <w:rsid w:val="73027B3B"/>
    <w:rsid w:val="74122000"/>
    <w:rsid w:val="7485265D"/>
    <w:rsid w:val="74856C75"/>
    <w:rsid w:val="74F3598D"/>
    <w:rsid w:val="751122B7"/>
    <w:rsid w:val="75640639"/>
    <w:rsid w:val="75EA6D90"/>
    <w:rsid w:val="761262E7"/>
    <w:rsid w:val="76C92E49"/>
    <w:rsid w:val="77057BFA"/>
    <w:rsid w:val="777A2396"/>
    <w:rsid w:val="789B0816"/>
    <w:rsid w:val="78C25DA2"/>
    <w:rsid w:val="78D45AD6"/>
    <w:rsid w:val="78FD1C28"/>
    <w:rsid w:val="79907C4E"/>
    <w:rsid w:val="79E166FC"/>
    <w:rsid w:val="7A560E98"/>
    <w:rsid w:val="7A92575E"/>
    <w:rsid w:val="7ACC115A"/>
    <w:rsid w:val="7B25086A"/>
    <w:rsid w:val="7B292109"/>
    <w:rsid w:val="7B8E4662"/>
    <w:rsid w:val="7BD1454E"/>
    <w:rsid w:val="7BE73D72"/>
    <w:rsid w:val="7BF85F7F"/>
    <w:rsid w:val="7C7E6484"/>
    <w:rsid w:val="7C8F0691"/>
    <w:rsid w:val="7D2E7EAA"/>
    <w:rsid w:val="7DD81BC4"/>
    <w:rsid w:val="7DDD542C"/>
    <w:rsid w:val="7E9A331D"/>
    <w:rsid w:val="7EF23159"/>
    <w:rsid w:val="7EF649F8"/>
    <w:rsid w:val="7F5B0C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5"/>
    <w:unhideWhenUsed/>
    <w:qFormat/>
    <w:uiPriority w:val="99"/>
    <w:pPr>
      <w:widowControl/>
      <w:spacing w:before="100" w:beforeAutospacing="1" w:after="100" w:afterAutospacing="1"/>
      <w:jc w:val="left"/>
    </w:pPr>
    <w:rPr>
      <w:rFonts w:ascii="宋体" w:hAnsi="宋体" w:cs="宋体"/>
      <w:kern w:val="0"/>
      <w:sz w:val="24"/>
    </w:rPr>
  </w:style>
  <w:style w:type="character" w:customStyle="1" w:styleId="5">
    <w:name w:val="纯文本 Char"/>
    <w:basedOn w:val="4"/>
    <w:link w:val="2"/>
    <w:qFormat/>
    <w:uiPriority w:val="99"/>
    <w:rPr>
      <w:rFonts w:ascii="宋体" w:hAnsi="宋体" w:cs="宋体"/>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596</Words>
  <Characters>3401</Characters>
  <Lines>28</Lines>
  <Paragraphs>7</Paragraphs>
  <TotalTime>0</TotalTime>
  <ScaleCrop>false</ScaleCrop>
  <LinksUpToDate>false</LinksUpToDate>
  <CharactersWithSpaces>3990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2023-02-07T09:00:00Z</dcterms:created>
  <dc:creator>Administrator</dc:creator>
  <cp:lastModifiedBy>Administrator</cp:lastModifiedBy>
  <cp:lastPrinted>2023-02-06T09:28:00Z</cp:lastPrinted>
  <dcterms:modified xsi:type="dcterms:W3CDTF">2023-10-07T23:52:08Z</dcterms:modified>
  <cp:revision>2196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18B5A8FAF3134B81A20B2C31FF869273</vt:lpwstr>
  </property>
</Properties>
</file>