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b/>
          <w:bCs/>
          <w:sz w:val="52"/>
        </w:rPr>
      </w:pPr>
      <w:r>
        <w:rPr>
          <w:rFonts w:hint="eastAsia"/>
          <w:b/>
          <w:bCs/>
          <w:sz w:val="52"/>
        </w:rPr>
        <w:t>潘集经济开发区（北区）基础设施提升项目标准化厂房</w:t>
      </w:r>
    </w:p>
    <w:p>
      <w:pPr>
        <w:spacing w:line="360" w:lineRule="auto"/>
        <w:jc w:val="center"/>
        <w:rPr>
          <w:b/>
          <w:bCs/>
          <w:sz w:val="52"/>
        </w:rPr>
      </w:pPr>
      <w:bookmarkStart w:id="0" w:name="_Hlk146551882"/>
      <w:r>
        <w:rPr>
          <w:b/>
          <w:bCs/>
          <w:sz w:val="52"/>
        </w:rPr>
        <w:t>6</w:t>
      </w:r>
      <w:r>
        <w:rPr>
          <w:rFonts w:hint="eastAsia"/>
          <w:b/>
          <w:bCs/>
          <w:sz w:val="52"/>
        </w:rPr>
        <w:t>-</w:t>
      </w:r>
      <w:r>
        <w:rPr>
          <w:b/>
          <w:bCs/>
          <w:sz w:val="52"/>
        </w:rPr>
        <w:t>9</w:t>
      </w:r>
      <w:r>
        <w:rPr>
          <w:rFonts w:hint="eastAsia"/>
          <w:b/>
          <w:bCs/>
          <w:sz w:val="52"/>
        </w:rPr>
        <w:t>#厂房及1</w:t>
      </w:r>
      <w:r>
        <w:rPr>
          <w:b/>
          <w:bCs/>
          <w:sz w:val="52"/>
        </w:rPr>
        <w:t>0#</w:t>
      </w:r>
      <w:r>
        <w:rPr>
          <w:rFonts w:hint="eastAsia"/>
          <w:b/>
          <w:bCs/>
          <w:sz w:val="52"/>
        </w:rPr>
        <w:t>配电房</w:t>
      </w:r>
    </w:p>
    <w:bookmarkEnd w:id="0"/>
    <w:p>
      <w:pPr>
        <w:spacing w:line="360" w:lineRule="auto"/>
        <w:jc w:val="center"/>
        <w:rPr>
          <w:b/>
          <w:bCs/>
          <w:sz w:val="52"/>
        </w:rPr>
      </w:pPr>
      <w:r>
        <w:rPr>
          <w:rFonts w:hint="eastAsia"/>
          <w:b/>
          <w:bCs/>
          <w:sz w:val="52"/>
        </w:rPr>
        <w:t>外墙真石漆及内墙天棚涂料</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44"/>
        </w:rPr>
      </w:pPr>
    </w:p>
    <w:p>
      <w:pPr>
        <w:jc w:val="center"/>
        <w:rPr>
          <w:b/>
          <w:bCs/>
          <w:sz w:val="44"/>
        </w:rPr>
      </w:pPr>
    </w:p>
    <w:p>
      <w:pPr>
        <w:rPr>
          <w:b/>
          <w:bCs/>
        </w:rPr>
      </w:pPr>
    </w:p>
    <w:p>
      <w:pPr>
        <w:jc w:val="center"/>
        <w:rPr>
          <w:b/>
          <w:sz w:val="32"/>
          <w:szCs w:val="32"/>
        </w:rPr>
      </w:pPr>
      <w:r>
        <w:rPr>
          <w:rFonts w:hint="eastAsia"/>
          <w:b/>
          <w:sz w:val="32"/>
          <w:szCs w:val="32"/>
        </w:rPr>
        <w:t>二〇二三年</w:t>
      </w:r>
      <w:r>
        <w:rPr>
          <w:rFonts w:hint="eastAsia"/>
          <w:b/>
          <w:sz w:val="32"/>
          <w:szCs w:val="32"/>
          <w:lang w:eastAsia="zh-CN"/>
        </w:rPr>
        <w:t>十</w:t>
      </w:r>
      <w:r>
        <w:rPr>
          <w:rFonts w:hint="eastAsia"/>
          <w:b/>
          <w:sz w:val="32"/>
          <w:szCs w:val="32"/>
        </w:rPr>
        <w:t>月</w:t>
      </w:r>
      <w:r>
        <w:rPr>
          <w:rFonts w:hint="eastAsia"/>
          <w:b/>
          <w:sz w:val="32"/>
          <w:szCs w:val="32"/>
          <w:lang w:val="en-US" w:eastAsia="zh-CN"/>
        </w:rPr>
        <w:t>八</w:t>
      </w:r>
      <w:r>
        <w:rPr>
          <w:rFonts w:hint="eastAsia"/>
          <w:b/>
          <w:sz w:val="32"/>
          <w:szCs w:val="32"/>
        </w:rPr>
        <w:t>日</w:t>
      </w:r>
    </w:p>
    <w:p>
      <w:bookmarkStart w:id="4" w:name="_GoBack"/>
      <w:bookmarkEnd w:id="4"/>
    </w:p>
    <w:p>
      <w:pPr>
        <w:adjustRightInd w:val="0"/>
        <w:snapToGrid w:val="0"/>
        <w:spacing w:line="360" w:lineRule="auto"/>
        <w:ind w:right="420" w:rightChars="200" w:firstLine="480" w:firstLineChars="200"/>
        <w:rPr>
          <w:rFonts w:eastAsia="仿宋_GB2312"/>
          <w:sz w:val="24"/>
        </w:rPr>
      </w:pPr>
      <w:r>
        <w:rPr>
          <w:rFonts w:hint="eastAsia" w:eastAsia="仿宋_GB2312"/>
          <w:sz w:val="24"/>
        </w:rPr>
        <w:t>潘集经济开发区（北区）基础设施提升项目标准化厂房工程，本工程包括</w:t>
      </w:r>
      <w:bookmarkStart w:id="1" w:name="_Hlk146551859"/>
      <w:r>
        <w:rPr>
          <w:rFonts w:hint="eastAsia" w:eastAsia="仿宋_GB2312"/>
          <w:sz w:val="24"/>
        </w:rPr>
        <w:t>6</w:t>
      </w:r>
      <w:r>
        <w:rPr>
          <w:rFonts w:eastAsia="仿宋_GB2312"/>
          <w:sz w:val="24"/>
        </w:rPr>
        <w:t>#</w:t>
      </w:r>
      <w:r>
        <w:rPr>
          <w:rFonts w:hint="eastAsia" w:eastAsia="仿宋_GB2312"/>
          <w:sz w:val="24"/>
        </w:rPr>
        <w:t>、7</w:t>
      </w:r>
      <w:r>
        <w:rPr>
          <w:rFonts w:eastAsia="仿宋_GB2312"/>
          <w:sz w:val="24"/>
        </w:rPr>
        <w:t>#</w:t>
      </w:r>
      <w:r>
        <w:rPr>
          <w:rFonts w:hint="eastAsia" w:eastAsia="仿宋_GB2312"/>
          <w:sz w:val="24"/>
        </w:rPr>
        <w:t>、8</w:t>
      </w:r>
      <w:r>
        <w:rPr>
          <w:rFonts w:eastAsia="仿宋_GB2312"/>
          <w:sz w:val="24"/>
        </w:rPr>
        <w:t>#</w:t>
      </w:r>
      <w:r>
        <w:rPr>
          <w:rFonts w:hint="eastAsia" w:eastAsia="仿宋_GB2312"/>
          <w:sz w:val="24"/>
        </w:rPr>
        <w:t>、9</w:t>
      </w:r>
      <w:r>
        <w:rPr>
          <w:rFonts w:eastAsia="仿宋_GB2312"/>
          <w:sz w:val="24"/>
        </w:rPr>
        <w:t>#</w:t>
      </w:r>
      <w:r>
        <w:rPr>
          <w:rFonts w:hint="eastAsia" w:eastAsia="仿宋_GB2312"/>
          <w:sz w:val="24"/>
        </w:rPr>
        <w:t>厂房及10#配电房</w:t>
      </w:r>
      <w:bookmarkEnd w:id="1"/>
      <w:r>
        <w:rPr>
          <w:rFonts w:hint="eastAsia" w:eastAsia="仿宋_GB2312"/>
          <w:sz w:val="24"/>
        </w:rPr>
        <w:t>的外墙真石漆及内墙天棚涂料，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工程名称：潘集经济开发区（北区）基础设施提升项目标准化厂房</w:t>
      </w:r>
      <w:bookmarkStart w:id="2" w:name="_Hlk146551906"/>
      <w:r>
        <w:rPr>
          <w:rFonts w:hint="eastAsia" w:eastAsia="仿宋_GB2312"/>
          <w:sz w:val="24"/>
        </w:rPr>
        <w:t>6-9#厂房及10#配电房</w:t>
      </w:r>
      <w:bookmarkEnd w:id="2"/>
      <w:r>
        <w:rPr>
          <w:rFonts w:hint="eastAsia" w:eastAsia="仿宋_GB2312"/>
          <w:sz w:val="24"/>
        </w:rPr>
        <w:t>外墙真石漆及内墙天棚涂料</w:t>
      </w:r>
    </w:p>
    <w:p>
      <w:pPr>
        <w:numPr>
          <w:ilvl w:val="0"/>
          <w:numId w:val="1"/>
        </w:num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工程地点：潘集平圩经济开发区</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综合单价形式(包工包料)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包工、包料、包机械、包工期、包质量、包安全、包文明施工并由报价方自供材料的形式承包施工。</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rPr>
          <w:rFonts w:eastAsia="仿宋_GB2312"/>
          <w:color w:val="000000"/>
          <w:sz w:val="24"/>
        </w:rPr>
      </w:pPr>
      <w:r>
        <w:rPr>
          <w:rFonts w:hint="eastAsia" w:eastAsia="仿宋_GB2312"/>
          <w:color w:val="000000"/>
          <w:sz w:val="24"/>
        </w:rPr>
        <w:t>承包人须按照相关规范要求进行施工，确保验收通过，并提供承包范围内所需的一切资料，材料检测资料、检测费用。</w:t>
      </w: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p>
    <w:p>
      <w:pPr>
        <w:spacing w:line="360" w:lineRule="auto"/>
        <w:jc w:val="center"/>
        <w:rPr>
          <w:rFonts w:eastAsia="仿宋_GB2312"/>
          <w:color w:val="000000"/>
          <w:sz w:val="24"/>
        </w:rPr>
      </w:pPr>
      <w:r>
        <w:rPr>
          <w:rFonts w:hint="eastAsia" w:eastAsia="仿宋_GB2312"/>
          <w:color w:val="000000"/>
          <w:sz w:val="24"/>
        </w:rPr>
        <w:t>工程量一览表</w:t>
      </w:r>
    </w:p>
    <w:tbl>
      <w:tblPr>
        <w:tblStyle w:val="6"/>
        <w:tblW w:w="0" w:type="auto"/>
        <w:tblInd w:w="93" w:type="dxa"/>
        <w:tblLayout w:type="autofit"/>
        <w:tblCellMar>
          <w:top w:w="0" w:type="dxa"/>
          <w:left w:w="108" w:type="dxa"/>
          <w:bottom w:w="0" w:type="dxa"/>
          <w:right w:w="108" w:type="dxa"/>
        </w:tblCellMar>
      </w:tblPr>
      <w:tblGrid>
        <w:gridCol w:w="656"/>
        <w:gridCol w:w="1646"/>
        <w:gridCol w:w="656"/>
        <w:gridCol w:w="876"/>
        <w:gridCol w:w="1316"/>
        <w:gridCol w:w="1316"/>
        <w:gridCol w:w="7366"/>
      </w:tblGrid>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64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工程量</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736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3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6#厂房外墙真石漆</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3346</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vMerge w:val="restart"/>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hint="eastAsia" w:ascii="宋体" w:hAnsi="宋体" w:cs="宋体"/>
                <w:color w:val="000000"/>
                <w:kern w:val="0"/>
                <w:sz w:val="22"/>
                <w:szCs w:val="22"/>
              </w:rPr>
              <w:t>外墙真石漆：柔性耐水腻子两遍（耐碱玻纤网格布一道），一底两涂外墙真石漆涂料，罩面漆一道。未尽事项详见设计图纸。</w:t>
            </w:r>
          </w:p>
          <w:p>
            <w:pPr>
              <w:widowControl/>
              <w:rPr>
                <w:rFonts w:ascii="宋体" w:hAnsi="宋体" w:cs="宋体"/>
                <w:color w:val="000000"/>
                <w:kern w:val="0"/>
                <w:sz w:val="22"/>
                <w:szCs w:val="22"/>
              </w:rPr>
            </w:pPr>
            <w:r>
              <w:rPr>
                <w:rFonts w:hint="eastAsia" w:ascii="宋体" w:hAnsi="宋体" w:cs="宋体"/>
                <w:color w:val="000000"/>
                <w:kern w:val="0"/>
                <w:sz w:val="22"/>
                <w:szCs w:val="22"/>
              </w:rPr>
              <w:t>内墙柱涂料：2mm厚面层耐水腻子分遍刮平，刷专用界面剂一遍，普通防霉内墙涂料两道。未尽事项详见设计图纸。</w:t>
            </w:r>
          </w:p>
          <w:p>
            <w:pPr>
              <w:widowControl/>
              <w:rPr>
                <w:rFonts w:ascii="宋体" w:hAnsi="宋体" w:cs="宋体"/>
                <w:color w:val="000000"/>
                <w:kern w:val="0"/>
                <w:sz w:val="22"/>
                <w:szCs w:val="22"/>
              </w:rPr>
            </w:pPr>
            <w:r>
              <w:rPr>
                <w:rFonts w:hint="eastAsia" w:ascii="宋体" w:hAnsi="宋体" w:cs="宋体"/>
                <w:color w:val="000000"/>
                <w:kern w:val="0"/>
                <w:sz w:val="22"/>
                <w:szCs w:val="22"/>
              </w:rPr>
              <w:t>天棚涂料：：3mm厚底基抗裂柔性耐水腻子分遍刮平，2mm厚底基面层腻子刮平，白色无机涂料两道。未尽事项详见设计图纸。</w:t>
            </w:r>
          </w:p>
          <w:p>
            <w:pPr>
              <w:widowControl/>
              <w:rPr>
                <w:rFonts w:ascii="宋体" w:hAnsi="宋体" w:cs="宋体"/>
                <w:color w:val="000000"/>
                <w:kern w:val="0"/>
                <w:sz w:val="22"/>
                <w:szCs w:val="22"/>
              </w:rPr>
            </w:pPr>
          </w:p>
        </w:tc>
      </w:tr>
      <w:tr>
        <w:tblPrEx>
          <w:tblCellMar>
            <w:top w:w="0" w:type="dxa"/>
            <w:left w:w="108" w:type="dxa"/>
            <w:bottom w:w="0" w:type="dxa"/>
            <w:right w:w="108" w:type="dxa"/>
          </w:tblCellMar>
        </w:tblPrEx>
        <w:trPr>
          <w:trHeight w:val="63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2</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7</w:t>
            </w:r>
            <w:r>
              <w:rPr>
                <w:rFonts w:hint="eastAsia" w:cs="宋体" w:asciiTheme="minorEastAsia" w:hAnsiTheme="minorEastAsia" w:eastAsiaTheme="minorEastAsia"/>
                <w:color w:val="000000"/>
                <w:kern w:val="0"/>
                <w:sz w:val="22"/>
                <w:szCs w:val="22"/>
              </w:rPr>
              <w:t>#厂房外墙真石漆</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3</w:t>
            </w:r>
            <w:r>
              <w:rPr>
                <w:rFonts w:cs="宋体" w:asciiTheme="minorEastAsia" w:hAnsiTheme="minorEastAsia" w:eastAsiaTheme="minorEastAsia"/>
                <w:color w:val="000000"/>
                <w:kern w:val="0"/>
                <w:sz w:val="22"/>
                <w:szCs w:val="22"/>
              </w:rPr>
              <w:t>950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p>
        </w:tc>
      </w:tr>
      <w:tr>
        <w:tblPrEx>
          <w:tblCellMar>
            <w:top w:w="0" w:type="dxa"/>
            <w:left w:w="108" w:type="dxa"/>
            <w:bottom w:w="0" w:type="dxa"/>
            <w:right w:w="108" w:type="dxa"/>
          </w:tblCellMar>
        </w:tblPrEx>
        <w:trPr>
          <w:trHeight w:val="63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3</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8</w:t>
            </w:r>
            <w:r>
              <w:rPr>
                <w:rFonts w:hint="eastAsia" w:cs="宋体" w:asciiTheme="minorEastAsia" w:hAnsiTheme="minorEastAsia" w:eastAsiaTheme="minorEastAsia"/>
                <w:color w:val="000000"/>
                <w:kern w:val="0"/>
                <w:sz w:val="22"/>
                <w:szCs w:val="22"/>
              </w:rPr>
              <w:t>#厂房外墙真石漆</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4</w:t>
            </w:r>
            <w:r>
              <w:rPr>
                <w:rFonts w:cs="宋体" w:asciiTheme="minorEastAsia" w:hAnsiTheme="minorEastAsia" w:eastAsiaTheme="minorEastAsia"/>
                <w:color w:val="000000"/>
                <w:kern w:val="0"/>
                <w:sz w:val="22"/>
                <w:szCs w:val="22"/>
              </w:rPr>
              <w:t>595</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p>
        </w:tc>
      </w:tr>
      <w:tr>
        <w:tblPrEx>
          <w:tblCellMar>
            <w:top w:w="0" w:type="dxa"/>
            <w:left w:w="108" w:type="dxa"/>
            <w:bottom w:w="0" w:type="dxa"/>
            <w:right w:w="108" w:type="dxa"/>
          </w:tblCellMar>
        </w:tblPrEx>
        <w:trPr>
          <w:trHeight w:val="63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4</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9#厂房外墙真石漆</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4304</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p>
        </w:tc>
      </w:tr>
      <w:tr>
        <w:tblPrEx>
          <w:tblCellMar>
            <w:top w:w="0" w:type="dxa"/>
            <w:left w:w="108" w:type="dxa"/>
            <w:bottom w:w="0" w:type="dxa"/>
            <w:right w:w="108" w:type="dxa"/>
          </w:tblCellMar>
        </w:tblPrEx>
        <w:trPr>
          <w:trHeight w:val="63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5</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10#配电房外墙真石漆</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333</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p>
        </w:tc>
      </w:tr>
      <w:tr>
        <w:tblPrEx>
          <w:tblCellMar>
            <w:top w:w="0" w:type="dxa"/>
            <w:left w:w="108" w:type="dxa"/>
            <w:bottom w:w="0" w:type="dxa"/>
            <w:right w:w="108" w:type="dxa"/>
          </w:tblCellMar>
        </w:tblPrEx>
        <w:trPr>
          <w:trHeight w:val="63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6</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6#厂房内墙柱涂料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5463</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p>
        </w:tc>
      </w:tr>
      <w:tr>
        <w:tblPrEx>
          <w:tblCellMar>
            <w:top w:w="0" w:type="dxa"/>
            <w:left w:w="108" w:type="dxa"/>
            <w:bottom w:w="0" w:type="dxa"/>
            <w:right w:w="108" w:type="dxa"/>
          </w:tblCellMar>
        </w:tblPrEx>
        <w:trPr>
          <w:trHeight w:val="63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7</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7</w:t>
            </w:r>
            <w:r>
              <w:rPr>
                <w:rFonts w:hint="eastAsia" w:cs="宋体" w:asciiTheme="minorEastAsia" w:hAnsiTheme="minorEastAsia" w:eastAsiaTheme="minorEastAsia"/>
                <w:color w:val="000000"/>
                <w:kern w:val="0"/>
                <w:sz w:val="22"/>
                <w:szCs w:val="22"/>
              </w:rPr>
              <w:t>#厂房内墙柱涂料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6</w:t>
            </w:r>
            <w:r>
              <w:rPr>
                <w:rFonts w:cs="宋体" w:asciiTheme="minorEastAsia" w:hAnsiTheme="minorEastAsia" w:eastAsiaTheme="minorEastAsia"/>
                <w:color w:val="000000"/>
                <w:kern w:val="0"/>
                <w:sz w:val="22"/>
                <w:szCs w:val="22"/>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p>
        </w:tc>
      </w:tr>
      <w:tr>
        <w:tblPrEx>
          <w:tblCellMar>
            <w:top w:w="0" w:type="dxa"/>
            <w:left w:w="108" w:type="dxa"/>
            <w:bottom w:w="0" w:type="dxa"/>
            <w:right w:w="108" w:type="dxa"/>
          </w:tblCellMar>
        </w:tblPrEx>
        <w:trPr>
          <w:trHeight w:val="63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8</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8</w:t>
            </w:r>
            <w:r>
              <w:rPr>
                <w:rFonts w:hint="eastAsia" w:cs="宋体" w:asciiTheme="minorEastAsia" w:hAnsiTheme="minorEastAsia" w:eastAsiaTheme="minorEastAsia"/>
                <w:color w:val="000000"/>
                <w:kern w:val="0"/>
                <w:sz w:val="22"/>
                <w:szCs w:val="22"/>
              </w:rPr>
              <w:t>#厂房内墙柱涂料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6</w:t>
            </w:r>
            <w:r>
              <w:rPr>
                <w:rFonts w:cs="宋体" w:asciiTheme="minorEastAsia" w:hAnsiTheme="minorEastAsia" w:eastAsiaTheme="minorEastAsia"/>
                <w:color w:val="000000"/>
                <w:kern w:val="0"/>
                <w:sz w:val="22"/>
                <w:szCs w:val="22"/>
              </w:rPr>
              <w:t>300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p>
        </w:tc>
      </w:tr>
      <w:tr>
        <w:tblPrEx>
          <w:tblCellMar>
            <w:top w:w="0" w:type="dxa"/>
            <w:left w:w="108" w:type="dxa"/>
            <w:bottom w:w="0" w:type="dxa"/>
            <w:right w:w="108" w:type="dxa"/>
          </w:tblCellMar>
        </w:tblPrEx>
        <w:trPr>
          <w:trHeight w:val="63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9</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9#厂房内墙柱涂料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6200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p>
        </w:tc>
      </w:tr>
      <w:tr>
        <w:tblPrEx>
          <w:tblCellMar>
            <w:top w:w="0" w:type="dxa"/>
            <w:left w:w="108" w:type="dxa"/>
            <w:bottom w:w="0" w:type="dxa"/>
            <w:right w:w="108" w:type="dxa"/>
          </w:tblCellMar>
        </w:tblPrEx>
        <w:trPr>
          <w:trHeight w:val="675"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10</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10配电房内墙柱涂料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340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11</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6#厂房天棚涂料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11480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w:t>
            </w:r>
            <w:r>
              <w:rPr>
                <w:rFonts w:cs="宋体" w:asciiTheme="minorEastAsia" w:hAnsiTheme="minorEastAsia" w:eastAsiaTheme="minorEastAsia"/>
                <w:color w:val="000000"/>
                <w:kern w:val="0"/>
                <w:sz w:val="22"/>
                <w:szCs w:val="22"/>
              </w:rPr>
              <w:t>2</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7</w:t>
            </w:r>
            <w:r>
              <w:rPr>
                <w:rFonts w:hint="eastAsia" w:cs="宋体" w:asciiTheme="minorEastAsia" w:hAnsiTheme="minorEastAsia" w:eastAsiaTheme="minorEastAsia"/>
                <w:color w:val="000000"/>
                <w:kern w:val="0"/>
                <w:sz w:val="22"/>
                <w:szCs w:val="22"/>
              </w:rPr>
              <w:t>#厂房天棚涂料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w:t>
            </w:r>
            <w:r>
              <w:rPr>
                <w:rFonts w:cs="宋体" w:asciiTheme="minorEastAsia" w:hAnsiTheme="minorEastAsia" w:eastAsiaTheme="minorEastAsia"/>
                <w:color w:val="000000"/>
                <w:kern w:val="0"/>
                <w:sz w:val="22"/>
                <w:szCs w:val="22"/>
              </w:rPr>
              <w:t>3850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13</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8</w:t>
            </w:r>
            <w:r>
              <w:rPr>
                <w:rFonts w:hint="eastAsia" w:cs="宋体" w:asciiTheme="minorEastAsia" w:hAnsiTheme="minorEastAsia" w:eastAsiaTheme="minorEastAsia"/>
                <w:color w:val="000000"/>
                <w:kern w:val="0"/>
                <w:sz w:val="22"/>
                <w:szCs w:val="22"/>
              </w:rPr>
              <w:t>#厂房天棚涂料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w:t>
            </w:r>
            <w:r>
              <w:rPr>
                <w:rFonts w:cs="宋体" w:asciiTheme="minorEastAsia" w:hAnsiTheme="minorEastAsia" w:eastAsiaTheme="minorEastAsia"/>
                <w:color w:val="000000"/>
                <w:kern w:val="0"/>
                <w:sz w:val="22"/>
                <w:szCs w:val="22"/>
              </w:rPr>
              <w:t>4050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14</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9#厂房天棚涂料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11280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15</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10#配电房天棚涂料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305</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bl>
    <w:p>
      <w:pPr>
        <w:rPr>
          <w:szCs w:val="21"/>
        </w:rPr>
      </w:pPr>
    </w:p>
    <w:p>
      <w:pPr>
        <w:spacing w:line="360" w:lineRule="auto"/>
        <w:rPr>
          <w:rFonts w:ascii="仿宋_GB2312" w:hAnsi="宋体" w:eastAsia="仿宋_GB2312"/>
          <w:sz w:val="24"/>
        </w:rPr>
      </w:pPr>
      <w:r>
        <w:rPr>
          <w:rFonts w:hint="eastAsia" w:ascii="仿宋_GB2312" w:hAnsi="宋体" w:eastAsia="仿宋_GB2312"/>
          <w:sz w:val="24"/>
        </w:rPr>
        <w:t>注：注明涂料及腻子材料品牌及税点，报价含相应的吊篮及脚手架费用。</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eastAsia="仿宋_GB2312"/>
          <w:color w:val="000000"/>
          <w:sz w:val="24"/>
        </w:rPr>
      </w:pPr>
      <w:r>
        <w:rPr>
          <w:rFonts w:hint="eastAsia" w:eastAsia="仿宋_GB2312"/>
          <w:color w:val="000000"/>
          <w:sz w:val="24"/>
        </w:rPr>
        <w:t>1.1本项目施工工期要求签订合同后7日内材料进场，总工期</w:t>
      </w:r>
      <w:r>
        <w:rPr>
          <w:rFonts w:hint="eastAsia" w:eastAsia="仿宋_GB2312"/>
          <w:sz w:val="24"/>
        </w:rPr>
        <w:t>40</w:t>
      </w:r>
      <w:r>
        <w:rPr>
          <w:rFonts w:hint="eastAsia" w:eastAsia="仿宋_GB2312"/>
          <w:color w:val="000000"/>
          <w:sz w:val="24"/>
        </w:rPr>
        <w:t>天。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hint="eastAsia" w:eastAsia="仿宋_GB2312"/>
          <w:color w:val="000000"/>
          <w:sz w:val="24"/>
        </w:rPr>
      </w:pPr>
      <w:r>
        <w:rPr>
          <w:rFonts w:hint="eastAsia" w:eastAsia="仿宋_GB2312"/>
          <w:color w:val="000000"/>
          <w:sz w:val="24"/>
        </w:rPr>
        <w:t>本工程无预付款，进度款按每月进度款金额的80%支付，该工程竣工验收后付至95%,余下5%为质量保证金，质量保修期满以后无息付清。报价方在领取工程款前，必须向询价方提交合法有效的增值税专用发票，否则，工程款不予支付。</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p>
    <w:p>
      <w:pPr>
        <w:spacing w:line="360" w:lineRule="auto"/>
        <w:ind w:firstLine="360" w:firstLineChars="150"/>
        <w:rPr>
          <w:rFonts w:eastAsia="仿宋_GB2312"/>
          <w:color w:val="000000"/>
          <w:sz w:val="24"/>
        </w:rPr>
      </w:pPr>
      <w:r>
        <w:rPr>
          <w:rFonts w:hint="eastAsia" w:eastAsia="仿宋_GB2312"/>
          <w:color w:val="000000"/>
          <w:sz w:val="24"/>
        </w:rPr>
        <w:t>5.2材料品牌要求：三棵树、久诺、多乐士，报价时需注明。</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eastAsia="仿宋_GB2312"/>
          <w:sz w:val="24"/>
        </w:rPr>
      </w:pPr>
      <w:r>
        <w:rPr>
          <w:rFonts w:hint="eastAsia" w:eastAsia="仿宋_GB2312"/>
          <w:sz w:val="24"/>
        </w:rPr>
        <w:t>1、参加询价单位，于</w:t>
      </w:r>
      <w:r>
        <w:rPr>
          <w:rFonts w:hint="eastAsia" w:eastAsia="仿宋_GB2312"/>
          <w:sz w:val="24"/>
          <w:u w:val="single"/>
        </w:rPr>
        <w:t xml:space="preserve">   2023  </w:t>
      </w:r>
      <w:r>
        <w:rPr>
          <w:rFonts w:hint="eastAsia" w:eastAsia="仿宋_GB2312"/>
          <w:sz w:val="24"/>
        </w:rPr>
        <w:t xml:space="preserve"> 年 </w:t>
      </w:r>
      <w:r>
        <w:rPr>
          <w:rFonts w:hint="eastAsia" w:eastAsia="仿宋_GB2312"/>
          <w:sz w:val="24"/>
          <w:u w:val="single"/>
        </w:rPr>
        <w:t xml:space="preserve"> </w:t>
      </w:r>
      <w:r>
        <w:rPr>
          <w:rFonts w:eastAsia="仿宋_GB2312"/>
          <w:sz w:val="24"/>
          <w:u w:val="single"/>
        </w:rPr>
        <w:t xml:space="preserve"> </w:t>
      </w:r>
      <w:r>
        <w:rPr>
          <w:rFonts w:hint="eastAsia" w:eastAsia="仿宋_GB2312"/>
          <w:sz w:val="24"/>
          <w:u w:val="single"/>
          <w:lang w:val="en-US" w:eastAsia="zh-CN"/>
        </w:rPr>
        <w:t>10</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8</w:t>
      </w:r>
      <w:r>
        <w:rPr>
          <w:rFonts w:hint="eastAsia" w:eastAsia="仿宋_GB2312"/>
          <w:sz w:val="24"/>
          <w:u w:val="single"/>
        </w:rPr>
        <w:t xml:space="preserve">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2023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10</w:t>
      </w:r>
      <w:r>
        <w:rPr>
          <w:rFonts w:eastAsia="仿宋_GB2312"/>
          <w:sz w:val="24"/>
          <w:u w:val="single"/>
        </w:rPr>
        <w:t xml:space="preserve"> </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13</w:t>
      </w:r>
      <w:r>
        <w:rPr>
          <w:rFonts w:hint="eastAsia" w:eastAsia="仿宋_GB2312"/>
          <w:sz w:val="24"/>
          <w:u w:val="single"/>
        </w:rPr>
        <w:t xml:space="preserve"> </w:t>
      </w:r>
      <w:r>
        <w:rPr>
          <w:rFonts w:hint="eastAsia" w:eastAsia="仿宋_GB2312"/>
          <w:sz w:val="24"/>
        </w:rPr>
        <w:t>日上午10:00时报名结束。报名截止后询价人对报名单位进行综合考察，通知对通过考察后的报价单位进行报价，采纳优质合理低价。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①施工技术方案；（必备，缺项则报价文件作废。若方案经评审不合格，不再进入商务报价评审，技术文件内必须包含详细工艺做法）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拟投入本工程的施工机械、人员数量等清单；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（2）报价人详细说明：涂料及腻子材料等须为优质产品。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eastAsia="仿宋_GB2312"/>
          <w:color w:val="000000"/>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w:t>
      </w:r>
      <w:r>
        <w:rPr>
          <w:rFonts w:hint="eastAsia" w:eastAsia="仿宋_GB2312"/>
          <w:color w:val="000000"/>
          <w:sz w:val="24"/>
          <w:highlight w:val="yellow"/>
          <w:lang w:val="en-US" w:eastAsia="zh-CN"/>
        </w:rPr>
        <w:t>拾</w:t>
      </w:r>
      <w:r>
        <w:rPr>
          <w:rFonts w:hint="eastAsia" w:eastAsia="仿宋_GB2312"/>
          <w:color w:val="000000"/>
          <w:sz w:val="24"/>
          <w:highlight w:val="yellow"/>
        </w:rPr>
        <w:t>万元</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w:t>
      </w:r>
      <w:r>
        <w:rPr>
          <w:rFonts w:hint="eastAsia" w:eastAsia="仿宋_GB2312"/>
          <w:color w:val="000000"/>
          <w:sz w:val="24"/>
          <w:highlight w:val="yellow"/>
          <w:lang w:val="en-US" w:eastAsia="zh-CN"/>
        </w:rPr>
        <w:t>拾</w:t>
      </w:r>
      <w:r>
        <w:rPr>
          <w:rFonts w:hint="eastAsia" w:eastAsia="仿宋_GB2312"/>
          <w:color w:val="000000"/>
          <w:sz w:val="24"/>
          <w:highlight w:val="yellow"/>
        </w:rPr>
        <w:t>万元</w:t>
      </w:r>
      <w:r>
        <w:rPr>
          <w:rFonts w:hint="eastAsia" w:eastAsia="仿宋_GB2312"/>
          <w:color w:val="000000"/>
          <w:sz w:val="24"/>
        </w:rPr>
        <w:t>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3、报价文件要求提供材料品牌，在施工中报价人必须按所提供的材料品牌进行施工。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eastAsia="仿宋_GB2312"/>
          <w:color w:val="000000"/>
          <w:sz w:val="24"/>
        </w:rPr>
      </w:pPr>
      <w:r>
        <w:rPr>
          <w:rFonts w:hint="eastAsia" w:eastAsia="仿宋_GB2312"/>
          <w:color w:val="000000"/>
          <w:sz w:val="24"/>
        </w:rPr>
        <w:t>5、报价单位必须具备建筑或装饰资质三级及以上。</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淮南市潘集经济开发区（北区）基础设施提升项目部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w:t>
      </w:r>
      <w:r>
        <w:rPr>
          <w:rFonts w:hint="eastAsia" w:eastAsia="仿宋_GB2312"/>
          <w:sz w:val="24"/>
          <w:u w:val="single"/>
          <w:lang w:val="en-US" w:eastAsia="zh-CN"/>
        </w:rPr>
        <w:t>孙海</w:t>
      </w:r>
      <w:r>
        <w:rPr>
          <w:rFonts w:hint="eastAsia" w:eastAsia="仿宋_GB2312"/>
          <w:sz w:val="24"/>
          <w:u w:val="single"/>
        </w:rPr>
        <w:t xml:space="preserve">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hint="eastAsia" w:eastAsia="仿宋_GB2312"/>
          <w:sz w:val="24"/>
          <w:u w:val="single"/>
          <w:lang w:val="en-US" w:eastAsia="zh-CN"/>
        </w:rPr>
        <w:t>18900546998</w:t>
      </w:r>
      <w:r>
        <w:rPr>
          <w:rFonts w:hint="eastAsia" w:eastAsia="仿宋_GB2312"/>
          <w:sz w:val="24"/>
          <w:u w:val="single"/>
        </w:rPr>
        <w:t xml:space="preserve">            </w:t>
      </w:r>
    </w:p>
    <w:p>
      <w:pPr>
        <w:spacing w:line="360" w:lineRule="auto"/>
        <w:ind w:firstLine="360" w:firstLineChars="150"/>
        <w:rPr>
          <w:rFonts w:eastAsia="仿宋_GB2312"/>
          <w:color w:val="000000"/>
          <w:sz w:val="24"/>
        </w:rPr>
      </w:pPr>
      <w:r>
        <w:rPr>
          <w:rFonts w:hint="eastAsia" w:eastAsia="仿宋_GB2312"/>
          <w:color w:val="000000"/>
          <w:sz w:val="24"/>
        </w:rPr>
        <w:t>潘集项目联系人（现场负责人 ）：</w:t>
      </w:r>
      <w:r>
        <w:rPr>
          <w:rFonts w:hint="eastAsia" w:eastAsia="仿宋_GB2312"/>
          <w:color w:val="000000"/>
          <w:sz w:val="24"/>
          <w:u w:val="single"/>
        </w:rPr>
        <w:t xml:space="preserve"> 种发瑾 18655492787 </w:t>
      </w: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根据已收到潘集经济开发区（北区）基础设施提升项目标准化厂房</w:t>
      </w:r>
      <w:r>
        <w:rPr>
          <w:rFonts w:hint="eastAsia" w:eastAsia="仿宋_GB2312"/>
          <w:sz w:val="24"/>
        </w:rPr>
        <w:t>6-9#厂房及10#配电房</w:t>
      </w:r>
      <w:r>
        <w:rPr>
          <w:rFonts w:hint="eastAsia" w:eastAsia="仿宋_GB2312"/>
          <w:color w:val="000000"/>
          <w:sz w:val="24"/>
        </w:rPr>
        <w:t>外墙真石漆及内墙天棚涂料的询价文件，我单位经考察现场和研究上述工程询价文件后，我方报价如下：</w:t>
      </w:r>
    </w:p>
    <w:p>
      <w:pPr>
        <w:spacing w:line="360" w:lineRule="auto"/>
        <w:jc w:val="center"/>
        <w:rPr>
          <w:rFonts w:eastAsia="仿宋_GB2312"/>
          <w:color w:val="000000"/>
          <w:sz w:val="24"/>
        </w:rPr>
      </w:pPr>
      <w:r>
        <w:rPr>
          <w:rFonts w:hint="eastAsia" w:eastAsia="仿宋_GB2312"/>
          <w:color w:val="000000"/>
          <w:sz w:val="24"/>
        </w:rPr>
        <w:t>工程报价明细表</w:t>
      </w:r>
    </w:p>
    <w:tbl>
      <w:tblPr>
        <w:tblStyle w:val="6"/>
        <w:tblW w:w="0" w:type="auto"/>
        <w:tblInd w:w="93" w:type="dxa"/>
        <w:tblLayout w:type="autofit"/>
        <w:tblCellMar>
          <w:top w:w="0" w:type="dxa"/>
          <w:left w:w="108" w:type="dxa"/>
          <w:bottom w:w="0" w:type="dxa"/>
          <w:right w:w="108" w:type="dxa"/>
        </w:tblCellMar>
      </w:tblPr>
      <w:tblGrid>
        <w:gridCol w:w="656"/>
        <w:gridCol w:w="1646"/>
        <w:gridCol w:w="656"/>
        <w:gridCol w:w="876"/>
        <w:gridCol w:w="1316"/>
        <w:gridCol w:w="1316"/>
        <w:gridCol w:w="7366"/>
      </w:tblGrid>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64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工程量</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736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3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6#厂房外墙真石漆</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3346</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366" w:type="dxa"/>
            <w:vMerge w:val="restart"/>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hint="eastAsia" w:ascii="宋体" w:hAnsi="宋体" w:cs="宋体"/>
                <w:color w:val="000000"/>
                <w:kern w:val="0"/>
                <w:sz w:val="22"/>
                <w:szCs w:val="22"/>
              </w:rPr>
              <w:t>外墙真石漆：柔性耐水腻子两遍（耐碱玻纤网格布一道），一底两涂外墙真石漆涂料，罩面漆一道。未尽事项详见设计图纸。</w:t>
            </w:r>
          </w:p>
          <w:p>
            <w:pPr>
              <w:widowControl/>
              <w:rPr>
                <w:rFonts w:ascii="宋体" w:hAnsi="宋体" w:cs="宋体"/>
                <w:color w:val="000000"/>
                <w:kern w:val="0"/>
                <w:sz w:val="22"/>
                <w:szCs w:val="22"/>
              </w:rPr>
            </w:pPr>
            <w:r>
              <w:rPr>
                <w:rFonts w:hint="eastAsia" w:ascii="宋体" w:hAnsi="宋体" w:cs="宋体"/>
                <w:color w:val="000000"/>
                <w:kern w:val="0"/>
                <w:sz w:val="22"/>
                <w:szCs w:val="22"/>
              </w:rPr>
              <w:t>内墙柱涂料：2mm厚面层耐水腻子分遍刮平，刷专用界面剂一遍，普通防霉内墙涂料两道。未尽事项详见设计图纸。</w:t>
            </w:r>
          </w:p>
          <w:p>
            <w:pPr>
              <w:widowControl/>
              <w:rPr>
                <w:rFonts w:ascii="宋体" w:hAnsi="宋体" w:cs="宋体"/>
                <w:color w:val="000000"/>
                <w:kern w:val="0"/>
                <w:sz w:val="22"/>
                <w:szCs w:val="22"/>
              </w:rPr>
            </w:pPr>
            <w:r>
              <w:rPr>
                <w:rFonts w:hint="eastAsia" w:ascii="宋体" w:hAnsi="宋体" w:cs="宋体"/>
                <w:color w:val="000000"/>
                <w:kern w:val="0"/>
                <w:sz w:val="22"/>
                <w:szCs w:val="22"/>
              </w:rPr>
              <w:t>天棚涂料：：3mm厚底基抗裂柔性耐水腻子分遍刮平，2mm厚底基面层腻子刮平，白色无机涂料两道。未尽事项详见设计图纸。</w:t>
            </w:r>
          </w:p>
          <w:p>
            <w:pPr>
              <w:widowControl/>
              <w:rPr>
                <w:rFonts w:ascii="宋体" w:hAnsi="宋体" w:cs="宋体"/>
                <w:color w:val="000000"/>
                <w:kern w:val="0"/>
                <w:sz w:val="22"/>
                <w:szCs w:val="22"/>
              </w:rPr>
            </w:pPr>
          </w:p>
        </w:tc>
      </w:tr>
      <w:tr>
        <w:tblPrEx>
          <w:tblCellMar>
            <w:top w:w="0" w:type="dxa"/>
            <w:left w:w="108" w:type="dxa"/>
            <w:bottom w:w="0" w:type="dxa"/>
            <w:right w:w="108" w:type="dxa"/>
          </w:tblCellMar>
        </w:tblPrEx>
        <w:trPr>
          <w:trHeight w:val="63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2</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7</w:t>
            </w:r>
            <w:r>
              <w:rPr>
                <w:rFonts w:hint="eastAsia" w:cs="宋体" w:asciiTheme="minorEastAsia" w:hAnsiTheme="minorEastAsia" w:eastAsiaTheme="minorEastAsia"/>
                <w:color w:val="000000"/>
                <w:kern w:val="0"/>
                <w:sz w:val="22"/>
                <w:szCs w:val="22"/>
              </w:rPr>
              <w:t>#厂房外墙真石漆</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3</w:t>
            </w:r>
            <w:r>
              <w:rPr>
                <w:rFonts w:cs="宋体" w:asciiTheme="minorEastAsia" w:hAnsiTheme="minorEastAsia" w:eastAsiaTheme="minorEastAsia"/>
                <w:color w:val="000000"/>
                <w:kern w:val="0"/>
                <w:sz w:val="22"/>
                <w:szCs w:val="22"/>
              </w:rPr>
              <w:t>950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p>
        </w:tc>
      </w:tr>
      <w:tr>
        <w:tblPrEx>
          <w:tblCellMar>
            <w:top w:w="0" w:type="dxa"/>
            <w:left w:w="108" w:type="dxa"/>
            <w:bottom w:w="0" w:type="dxa"/>
            <w:right w:w="108" w:type="dxa"/>
          </w:tblCellMar>
        </w:tblPrEx>
        <w:trPr>
          <w:trHeight w:val="63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3</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8</w:t>
            </w:r>
            <w:r>
              <w:rPr>
                <w:rFonts w:hint="eastAsia" w:cs="宋体" w:asciiTheme="minorEastAsia" w:hAnsiTheme="minorEastAsia" w:eastAsiaTheme="minorEastAsia"/>
                <w:color w:val="000000"/>
                <w:kern w:val="0"/>
                <w:sz w:val="22"/>
                <w:szCs w:val="22"/>
              </w:rPr>
              <w:t>#厂房外墙真石漆</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4</w:t>
            </w:r>
            <w:r>
              <w:rPr>
                <w:rFonts w:cs="宋体" w:asciiTheme="minorEastAsia" w:hAnsiTheme="minorEastAsia" w:eastAsiaTheme="minorEastAsia"/>
                <w:color w:val="000000"/>
                <w:kern w:val="0"/>
                <w:sz w:val="22"/>
                <w:szCs w:val="22"/>
              </w:rPr>
              <w:t>595</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p>
        </w:tc>
      </w:tr>
      <w:tr>
        <w:tblPrEx>
          <w:tblCellMar>
            <w:top w:w="0" w:type="dxa"/>
            <w:left w:w="108" w:type="dxa"/>
            <w:bottom w:w="0" w:type="dxa"/>
            <w:right w:w="108" w:type="dxa"/>
          </w:tblCellMar>
        </w:tblPrEx>
        <w:trPr>
          <w:trHeight w:val="63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4</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9#厂房外墙真石漆</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4304</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p>
        </w:tc>
      </w:tr>
      <w:tr>
        <w:tblPrEx>
          <w:tblCellMar>
            <w:top w:w="0" w:type="dxa"/>
            <w:left w:w="108" w:type="dxa"/>
            <w:bottom w:w="0" w:type="dxa"/>
            <w:right w:w="108" w:type="dxa"/>
          </w:tblCellMar>
        </w:tblPrEx>
        <w:trPr>
          <w:trHeight w:val="63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5</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10#配电房外墙真石漆</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333</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p>
        </w:tc>
      </w:tr>
      <w:tr>
        <w:tblPrEx>
          <w:tblCellMar>
            <w:top w:w="0" w:type="dxa"/>
            <w:left w:w="108" w:type="dxa"/>
            <w:bottom w:w="0" w:type="dxa"/>
            <w:right w:w="108" w:type="dxa"/>
          </w:tblCellMar>
        </w:tblPrEx>
        <w:trPr>
          <w:trHeight w:val="63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6</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6#厂房内墙柱涂料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5463</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p>
        </w:tc>
      </w:tr>
      <w:tr>
        <w:tblPrEx>
          <w:tblCellMar>
            <w:top w:w="0" w:type="dxa"/>
            <w:left w:w="108" w:type="dxa"/>
            <w:bottom w:w="0" w:type="dxa"/>
            <w:right w:w="108" w:type="dxa"/>
          </w:tblCellMar>
        </w:tblPrEx>
        <w:trPr>
          <w:trHeight w:val="63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7</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7</w:t>
            </w:r>
            <w:r>
              <w:rPr>
                <w:rFonts w:hint="eastAsia" w:cs="宋体" w:asciiTheme="minorEastAsia" w:hAnsiTheme="minorEastAsia" w:eastAsiaTheme="minorEastAsia"/>
                <w:color w:val="000000"/>
                <w:kern w:val="0"/>
                <w:sz w:val="22"/>
                <w:szCs w:val="22"/>
              </w:rPr>
              <w:t>#厂房内墙柱涂料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6</w:t>
            </w:r>
            <w:r>
              <w:rPr>
                <w:rFonts w:cs="宋体" w:asciiTheme="minorEastAsia" w:hAnsiTheme="minorEastAsia" w:eastAsiaTheme="minorEastAsia"/>
                <w:color w:val="000000"/>
                <w:kern w:val="0"/>
                <w:sz w:val="22"/>
                <w:szCs w:val="22"/>
              </w:rPr>
              <w:t>000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p>
        </w:tc>
      </w:tr>
      <w:tr>
        <w:tblPrEx>
          <w:tblCellMar>
            <w:top w:w="0" w:type="dxa"/>
            <w:left w:w="108" w:type="dxa"/>
            <w:bottom w:w="0" w:type="dxa"/>
            <w:right w:w="108" w:type="dxa"/>
          </w:tblCellMar>
        </w:tblPrEx>
        <w:trPr>
          <w:trHeight w:val="63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8</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8</w:t>
            </w:r>
            <w:r>
              <w:rPr>
                <w:rFonts w:hint="eastAsia" w:cs="宋体" w:asciiTheme="minorEastAsia" w:hAnsiTheme="minorEastAsia" w:eastAsiaTheme="minorEastAsia"/>
                <w:color w:val="000000"/>
                <w:kern w:val="0"/>
                <w:sz w:val="22"/>
                <w:szCs w:val="22"/>
              </w:rPr>
              <w:t>#厂房内墙柱涂料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6</w:t>
            </w:r>
            <w:r>
              <w:rPr>
                <w:rFonts w:cs="宋体" w:asciiTheme="minorEastAsia" w:hAnsiTheme="minorEastAsia" w:eastAsiaTheme="minorEastAsia"/>
                <w:color w:val="000000"/>
                <w:kern w:val="0"/>
                <w:sz w:val="22"/>
                <w:szCs w:val="22"/>
              </w:rPr>
              <w:t>300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p>
        </w:tc>
      </w:tr>
      <w:tr>
        <w:tblPrEx>
          <w:tblCellMar>
            <w:top w:w="0" w:type="dxa"/>
            <w:left w:w="108" w:type="dxa"/>
            <w:bottom w:w="0" w:type="dxa"/>
            <w:right w:w="108" w:type="dxa"/>
          </w:tblCellMar>
        </w:tblPrEx>
        <w:trPr>
          <w:trHeight w:val="63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9</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9#厂房内墙柱涂料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6200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p>
        </w:tc>
      </w:tr>
      <w:tr>
        <w:tblPrEx>
          <w:tblCellMar>
            <w:top w:w="0" w:type="dxa"/>
            <w:left w:w="108" w:type="dxa"/>
            <w:bottom w:w="0" w:type="dxa"/>
            <w:right w:w="108" w:type="dxa"/>
          </w:tblCellMar>
        </w:tblPrEx>
        <w:trPr>
          <w:trHeight w:val="675"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10</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10配电房内墙柱涂料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340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11</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6#厂房天棚涂料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11480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w:t>
            </w:r>
            <w:r>
              <w:rPr>
                <w:rFonts w:cs="宋体" w:asciiTheme="minorEastAsia" w:hAnsiTheme="minorEastAsia" w:eastAsiaTheme="minorEastAsia"/>
                <w:color w:val="000000"/>
                <w:kern w:val="0"/>
                <w:sz w:val="22"/>
                <w:szCs w:val="22"/>
              </w:rPr>
              <w:t>2</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7</w:t>
            </w:r>
            <w:r>
              <w:rPr>
                <w:rFonts w:hint="eastAsia" w:cs="宋体" w:asciiTheme="minorEastAsia" w:hAnsiTheme="minorEastAsia" w:eastAsiaTheme="minorEastAsia"/>
                <w:color w:val="000000"/>
                <w:kern w:val="0"/>
                <w:sz w:val="22"/>
                <w:szCs w:val="22"/>
              </w:rPr>
              <w:t>#厂房天棚涂料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w:t>
            </w:r>
            <w:r>
              <w:rPr>
                <w:rFonts w:cs="宋体" w:asciiTheme="minorEastAsia" w:hAnsiTheme="minorEastAsia" w:eastAsiaTheme="minorEastAsia"/>
                <w:color w:val="000000"/>
                <w:kern w:val="0"/>
                <w:sz w:val="22"/>
                <w:szCs w:val="22"/>
              </w:rPr>
              <w:t>3850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13</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8</w:t>
            </w:r>
            <w:r>
              <w:rPr>
                <w:rFonts w:hint="eastAsia" w:cs="宋体" w:asciiTheme="minorEastAsia" w:hAnsiTheme="minorEastAsia" w:eastAsiaTheme="minorEastAsia"/>
                <w:color w:val="000000"/>
                <w:kern w:val="0"/>
                <w:sz w:val="22"/>
                <w:szCs w:val="22"/>
              </w:rPr>
              <w:t>#厂房天棚涂料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w:t>
            </w:r>
            <w:r>
              <w:rPr>
                <w:rFonts w:cs="宋体" w:asciiTheme="minorEastAsia" w:hAnsiTheme="minorEastAsia" w:eastAsiaTheme="minorEastAsia"/>
                <w:color w:val="000000"/>
                <w:kern w:val="0"/>
                <w:sz w:val="22"/>
                <w:szCs w:val="22"/>
              </w:rPr>
              <w:t>4050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14</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9#厂房天棚涂料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11280</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36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15</w:t>
            </w:r>
          </w:p>
        </w:tc>
        <w:tc>
          <w:tcPr>
            <w:tcW w:w="164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10#配电房天棚涂料</w:t>
            </w:r>
          </w:p>
        </w:tc>
        <w:tc>
          <w:tcPr>
            <w:tcW w:w="656"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305</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366" w:type="dxa"/>
            <w:vMerge w:val="continue"/>
            <w:tcBorders>
              <w:top w:val="nil"/>
              <w:left w:val="single" w:color="auto" w:sz="4" w:space="0"/>
              <w:bottom w:val="nil"/>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164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合计</w:t>
            </w:r>
          </w:p>
        </w:tc>
        <w:tc>
          <w:tcPr>
            <w:tcW w:w="65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91796</w:t>
            </w: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0" w:type="auto"/>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color w:val="000000"/>
                <w:kern w:val="0"/>
                <w:sz w:val="22"/>
                <w:szCs w:val="22"/>
              </w:rPr>
            </w:pPr>
          </w:p>
        </w:tc>
        <w:tc>
          <w:tcPr>
            <w:tcW w:w="7366" w:type="dxa"/>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bl>
    <w:p>
      <w:pPr>
        <w:spacing w:line="360" w:lineRule="auto"/>
        <w:rPr>
          <w:rFonts w:ascii="仿宋_GB2312" w:hAnsi="宋体" w:eastAsia="仿宋_GB2312"/>
          <w:sz w:val="24"/>
        </w:rPr>
      </w:pPr>
      <w:r>
        <w:rPr>
          <w:rFonts w:hint="eastAsia" w:ascii="仿宋_GB2312" w:hAnsi="宋体" w:eastAsia="仿宋_GB2312"/>
          <w:sz w:val="24"/>
        </w:rPr>
        <w:t>注：注明涂料及腻子材料品牌及税点，报价含相应的吊篮及脚手架费用。</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1、以上总价内包括完成本分包工程内的人工费、材料费、机械费、管理费、水电费、利润、税金、技术措施费、机械费、材料检测费、安全文明施工费等一切费用。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腻子材料进场开始施工，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5、我司承诺：按照询价人最新的施工组织设计安排生产力，我司自愿接受询价人取消我司资格及罚没报价保证金。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6、如果我方被选定为成交人，报价保证金</w:t>
      </w:r>
      <w:r>
        <w:rPr>
          <w:rFonts w:hint="eastAsia" w:eastAsia="仿宋_GB2312"/>
          <w:color w:val="000000"/>
          <w:sz w:val="24"/>
          <w:highlight w:val="yellow"/>
          <w:lang w:val="en-US" w:eastAsia="zh-CN"/>
        </w:rPr>
        <w:t>拾</w:t>
      </w:r>
      <w:r>
        <w:rPr>
          <w:rFonts w:hint="eastAsia" w:eastAsia="仿宋_GB2312"/>
          <w:color w:val="000000"/>
          <w:sz w:val="24"/>
          <w:highlight w:val="yellow"/>
        </w:rPr>
        <w:t>万元</w:t>
      </w:r>
      <w:r>
        <w:rPr>
          <w:rFonts w:hint="eastAsia" w:eastAsia="仿宋_GB2312"/>
          <w:color w:val="000000"/>
          <w:sz w:val="24"/>
        </w:rPr>
        <w:t>将做为履约保证金。如果我方违约，我方同意将履约保证金作为违约金的一部分，你方有权不予返还。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 xml:space="preserve">日内材料进场，总工期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ind w:firstLine="360" w:firstLineChars="150"/>
        <w:jc w:val="center"/>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rPr>
        <w:t>潘集经济开发区（北区）基础设施提升项目标准化厂房</w:t>
      </w:r>
      <w:bookmarkStart w:id="3" w:name="_Hlk146551790"/>
      <w:r>
        <w:rPr>
          <w:rFonts w:hint="eastAsia" w:ascii="微软雅黑" w:hAnsi="微软雅黑" w:eastAsia="微软雅黑"/>
          <w:szCs w:val="21"/>
          <w:u w:val="single"/>
        </w:rPr>
        <w:t>6-9#厂房及10#配电房</w:t>
      </w:r>
      <w:bookmarkEnd w:id="3"/>
      <w:r>
        <w:rPr>
          <w:rFonts w:hint="eastAsia" w:ascii="微软雅黑" w:hAnsi="微软雅黑" w:eastAsia="微软雅黑" w:cs="宋体"/>
          <w:color w:val="333333"/>
          <w:kern w:val="0"/>
          <w:szCs w:val="21"/>
          <w:u w:val="single"/>
        </w:rPr>
        <w:t>外墙真石漆及内墙天棚涂料</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A3MjhiNGRlNWRlZWZlNTgwNzk2MzM3ZjkwZDA3M2YifQ=="/>
    <w:docVar w:name="KSO_WPS_MARK_KEY" w:val="c98b9eba-1936-4986-bb2b-cdf4c93950e7"/>
  </w:docVars>
  <w:rsids>
    <w:rsidRoot w:val="009F5D51"/>
    <w:rsid w:val="000102DC"/>
    <w:rsid w:val="00013849"/>
    <w:rsid w:val="000220CB"/>
    <w:rsid w:val="000221F5"/>
    <w:rsid w:val="00037D0F"/>
    <w:rsid w:val="000460E2"/>
    <w:rsid w:val="00064170"/>
    <w:rsid w:val="000776B8"/>
    <w:rsid w:val="000814F9"/>
    <w:rsid w:val="00087DF2"/>
    <w:rsid w:val="00093B65"/>
    <w:rsid w:val="000B2D27"/>
    <w:rsid w:val="000B7AD1"/>
    <w:rsid w:val="000B7B4B"/>
    <w:rsid w:val="000D6E2E"/>
    <w:rsid w:val="000E41AE"/>
    <w:rsid w:val="000E7001"/>
    <w:rsid w:val="000F669D"/>
    <w:rsid w:val="00100E87"/>
    <w:rsid w:val="00102E56"/>
    <w:rsid w:val="00117D94"/>
    <w:rsid w:val="0013604D"/>
    <w:rsid w:val="0013757F"/>
    <w:rsid w:val="001433C1"/>
    <w:rsid w:val="00145E87"/>
    <w:rsid w:val="001560AA"/>
    <w:rsid w:val="00164903"/>
    <w:rsid w:val="00171828"/>
    <w:rsid w:val="00175FFD"/>
    <w:rsid w:val="001914C3"/>
    <w:rsid w:val="0019204A"/>
    <w:rsid w:val="001A3A40"/>
    <w:rsid w:val="001A7DCF"/>
    <w:rsid w:val="001C4513"/>
    <w:rsid w:val="001D0589"/>
    <w:rsid w:val="001D645D"/>
    <w:rsid w:val="001E4321"/>
    <w:rsid w:val="001E5008"/>
    <w:rsid w:val="001E552D"/>
    <w:rsid w:val="001F4BEA"/>
    <w:rsid w:val="001F5485"/>
    <w:rsid w:val="001F7D0E"/>
    <w:rsid w:val="001F7FB0"/>
    <w:rsid w:val="0020074A"/>
    <w:rsid w:val="00201A66"/>
    <w:rsid w:val="00206C8E"/>
    <w:rsid w:val="00212696"/>
    <w:rsid w:val="002170D6"/>
    <w:rsid w:val="00220C62"/>
    <w:rsid w:val="00222CB7"/>
    <w:rsid w:val="00224E27"/>
    <w:rsid w:val="002278F8"/>
    <w:rsid w:val="00234974"/>
    <w:rsid w:val="00242805"/>
    <w:rsid w:val="00243C0F"/>
    <w:rsid w:val="00246866"/>
    <w:rsid w:val="00257D73"/>
    <w:rsid w:val="00261B82"/>
    <w:rsid w:val="00275890"/>
    <w:rsid w:val="00280C5E"/>
    <w:rsid w:val="00295A5A"/>
    <w:rsid w:val="002A02D5"/>
    <w:rsid w:val="002C438C"/>
    <w:rsid w:val="002C66B4"/>
    <w:rsid w:val="002E0BF7"/>
    <w:rsid w:val="002F0F8C"/>
    <w:rsid w:val="00301984"/>
    <w:rsid w:val="003034D5"/>
    <w:rsid w:val="00305F37"/>
    <w:rsid w:val="00307786"/>
    <w:rsid w:val="00324DA8"/>
    <w:rsid w:val="003312D8"/>
    <w:rsid w:val="00332FD0"/>
    <w:rsid w:val="00361954"/>
    <w:rsid w:val="003650DE"/>
    <w:rsid w:val="00367BF2"/>
    <w:rsid w:val="00384A28"/>
    <w:rsid w:val="00385B21"/>
    <w:rsid w:val="00397C9F"/>
    <w:rsid w:val="003A019A"/>
    <w:rsid w:val="003A0D8B"/>
    <w:rsid w:val="003A2AE2"/>
    <w:rsid w:val="003B2080"/>
    <w:rsid w:val="003B395D"/>
    <w:rsid w:val="003D3178"/>
    <w:rsid w:val="003E20B2"/>
    <w:rsid w:val="003E4AA3"/>
    <w:rsid w:val="004035F4"/>
    <w:rsid w:val="00430DAA"/>
    <w:rsid w:val="00431F02"/>
    <w:rsid w:val="0044272C"/>
    <w:rsid w:val="00443EEE"/>
    <w:rsid w:val="00461F19"/>
    <w:rsid w:val="00462631"/>
    <w:rsid w:val="00463362"/>
    <w:rsid w:val="004656CE"/>
    <w:rsid w:val="00467D67"/>
    <w:rsid w:val="00476E77"/>
    <w:rsid w:val="00477E77"/>
    <w:rsid w:val="00494208"/>
    <w:rsid w:val="004B63C0"/>
    <w:rsid w:val="004B67E5"/>
    <w:rsid w:val="004B7C68"/>
    <w:rsid w:val="004C543F"/>
    <w:rsid w:val="004D10A4"/>
    <w:rsid w:val="004D3899"/>
    <w:rsid w:val="004E1F44"/>
    <w:rsid w:val="004E3E1D"/>
    <w:rsid w:val="00503688"/>
    <w:rsid w:val="00503F1B"/>
    <w:rsid w:val="00544071"/>
    <w:rsid w:val="005659D4"/>
    <w:rsid w:val="00575485"/>
    <w:rsid w:val="005823A3"/>
    <w:rsid w:val="00592D6E"/>
    <w:rsid w:val="00592E27"/>
    <w:rsid w:val="00592E8A"/>
    <w:rsid w:val="005C4E51"/>
    <w:rsid w:val="005E3515"/>
    <w:rsid w:val="005F16FA"/>
    <w:rsid w:val="006046D6"/>
    <w:rsid w:val="00611A71"/>
    <w:rsid w:val="00623F71"/>
    <w:rsid w:val="006248E5"/>
    <w:rsid w:val="00635EFB"/>
    <w:rsid w:val="00650D12"/>
    <w:rsid w:val="006708FF"/>
    <w:rsid w:val="00672DC1"/>
    <w:rsid w:val="00680463"/>
    <w:rsid w:val="0069773D"/>
    <w:rsid w:val="006A2DF6"/>
    <w:rsid w:val="006C1DD2"/>
    <w:rsid w:val="006D24A5"/>
    <w:rsid w:val="006E581B"/>
    <w:rsid w:val="006E6398"/>
    <w:rsid w:val="006F3CDA"/>
    <w:rsid w:val="006F7E9C"/>
    <w:rsid w:val="007045E0"/>
    <w:rsid w:val="0071027B"/>
    <w:rsid w:val="00733C87"/>
    <w:rsid w:val="00742618"/>
    <w:rsid w:val="0074373F"/>
    <w:rsid w:val="007467FB"/>
    <w:rsid w:val="00751956"/>
    <w:rsid w:val="00765AB7"/>
    <w:rsid w:val="00766654"/>
    <w:rsid w:val="007736E7"/>
    <w:rsid w:val="0077385E"/>
    <w:rsid w:val="00776665"/>
    <w:rsid w:val="007A7CD8"/>
    <w:rsid w:val="007B4B4A"/>
    <w:rsid w:val="007B6D92"/>
    <w:rsid w:val="007D51A6"/>
    <w:rsid w:val="007D760B"/>
    <w:rsid w:val="007E2881"/>
    <w:rsid w:val="007F206C"/>
    <w:rsid w:val="00801C16"/>
    <w:rsid w:val="00803339"/>
    <w:rsid w:val="00816B27"/>
    <w:rsid w:val="0082704C"/>
    <w:rsid w:val="0083346E"/>
    <w:rsid w:val="008415DC"/>
    <w:rsid w:val="00854B12"/>
    <w:rsid w:val="00860654"/>
    <w:rsid w:val="00892790"/>
    <w:rsid w:val="008A50DA"/>
    <w:rsid w:val="008B1258"/>
    <w:rsid w:val="008B13A3"/>
    <w:rsid w:val="008B632A"/>
    <w:rsid w:val="008B765D"/>
    <w:rsid w:val="008C7395"/>
    <w:rsid w:val="008D64D7"/>
    <w:rsid w:val="008E0042"/>
    <w:rsid w:val="008E7FA1"/>
    <w:rsid w:val="008F01B5"/>
    <w:rsid w:val="009158B9"/>
    <w:rsid w:val="00933BF2"/>
    <w:rsid w:val="00936DA8"/>
    <w:rsid w:val="00941420"/>
    <w:rsid w:val="00964C43"/>
    <w:rsid w:val="009814DC"/>
    <w:rsid w:val="00990735"/>
    <w:rsid w:val="009B4961"/>
    <w:rsid w:val="009B76FF"/>
    <w:rsid w:val="009C473A"/>
    <w:rsid w:val="009C545D"/>
    <w:rsid w:val="009D5EA8"/>
    <w:rsid w:val="009D6185"/>
    <w:rsid w:val="009E23CE"/>
    <w:rsid w:val="009E4267"/>
    <w:rsid w:val="009F1D96"/>
    <w:rsid w:val="009F3B10"/>
    <w:rsid w:val="009F5D51"/>
    <w:rsid w:val="009F74F6"/>
    <w:rsid w:val="00A02963"/>
    <w:rsid w:val="00A02F04"/>
    <w:rsid w:val="00A07618"/>
    <w:rsid w:val="00A11835"/>
    <w:rsid w:val="00A163BC"/>
    <w:rsid w:val="00A30548"/>
    <w:rsid w:val="00A31F03"/>
    <w:rsid w:val="00A343EA"/>
    <w:rsid w:val="00A36A57"/>
    <w:rsid w:val="00A54211"/>
    <w:rsid w:val="00A836D5"/>
    <w:rsid w:val="00AC6BDA"/>
    <w:rsid w:val="00AC7206"/>
    <w:rsid w:val="00AD6853"/>
    <w:rsid w:val="00AE2E76"/>
    <w:rsid w:val="00AF37C3"/>
    <w:rsid w:val="00B00202"/>
    <w:rsid w:val="00B12687"/>
    <w:rsid w:val="00B129B8"/>
    <w:rsid w:val="00B31A47"/>
    <w:rsid w:val="00B31D1C"/>
    <w:rsid w:val="00B42476"/>
    <w:rsid w:val="00B53226"/>
    <w:rsid w:val="00B56E5A"/>
    <w:rsid w:val="00B7657D"/>
    <w:rsid w:val="00B7779F"/>
    <w:rsid w:val="00B91043"/>
    <w:rsid w:val="00B93726"/>
    <w:rsid w:val="00BA41B2"/>
    <w:rsid w:val="00BC446A"/>
    <w:rsid w:val="00BC4A2A"/>
    <w:rsid w:val="00BC7DEE"/>
    <w:rsid w:val="00BE17E5"/>
    <w:rsid w:val="00BE621C"/>
    <w:rsid w:val="00C00C38"/>
    <w:rsid w:val="00C07653"/>
    <w:rsid w:val="00C21B13"/>
    <w:rsid w:val="00C2743F"/>
    <w:rsid w:val="00C3043D"/>
    <w:rsid w:val="00C3588F"/>
    <w:rsid w:val="00C367D0"/>
    <w:rsid w:val="00C45AC3"/>
    <w:rsid w:val="00C60B5E"/>
    <w:rsid w:val="00C62345"/>
    <w:rsid w:val="00C726D7"/>
    <w:rsid w:val="00C827C6"/>
    <w:rsid w:val="00C8426B"/>
    <w:rsid w:val="00C94B50"/>
    <w:rsid w:val="00CA5CAA"/>
    <w:rsid w:val="00CA6755"/>
    <w:rsid w:val="00CC5C18"/>
    <w:rsid w:val="00CD5172"/>
    <w:rsid w:val="00CF1015"/>
    <w:rsid w:val="00D075CB"/>
    <w:rsid w:val="00D10BCF"/>
    <w:rsid w:val="00D22F11"/>
    <w:rsid w:val="00D25659"/>
    <w:rsid w:val="00D27D17"/>
    <w:rsid w:val="00D337C9"/>
    <w:rsid w:val="00D3488C"/>
    <w:rsid w:val="00D34E3F"/>
    <w:rsid w:val="00D35465"/>
    <w:rsid w:val="00D4135D"/>
    <w:rsid w:val="00D628E3"/>
    <w:rsid w:val="00D638EF"/>
    <w:rsid w:val="00D7669B"/>
    <w:rsid w:val="00D80175"/>
    <w:rsid w:val="00D84B67"/>
    <w:rsid w:val="00DB2DC0"/>
    <w:rsid w:val="00DB7076"/>
    <w:rsid w:val="00DB7E4F"/>
    <w:rsid w:val="00DC0AC3"/>
    <w:rsid w:val="00DD4B0E"/>
    <w:rsid w:val="00DE767F"/>
    <w:rsid w:val="00DF2593"/>
    <w:rsid w:val="00DF59BF"/>
    <w:rsid w:val="00DF74EE"/>
    <w:rsid w:val="00E11445"/>
    <w:rsid w:val="00E1368F"/>
    <w:rsid w:val="00E22B96"/>
    <w:rsid w:val="00E5071D"/>
    <w:rsid w:val="00E54427"/>
    <w:rsid w:val="00E634F7"/>
    <w:rsid w:val="00E64707"/>
    <w:rsid w:val="00E7417B"/>
    <w:rsid w:val="00E81800"/>
    <w:rsid w:val="00E826A0"/>
    <w:rsid w:val="00E83FEA"/>
    <w:rsid w:val="00EA2601"/>
    <w:rsid w:val="00EB1309"/>
    <w:rsid w:val="00EB791A"/>
    <w:rsid w:val="00EC137E"/>
    <w:rsid w:val="00EC7134"/>
    <w:rsid w:val="00EF3A09"/>
    <w:rsid w:val="00F16670"/>
    <w:rsid w:val="00F22787"/>
    <w:rsid w:val="00F26642"/>
    <w:rsid w:val="00F2754A"/>
    <w:rsid w:val="00F33396"/>
    <w:rsid w:val="00F34C77"/>
    <w:rsid w:val="00F36F36"/>
    <w:rsid w:val="00F41DB8"/>
    <w:rsid w:val="00F438DB"/>
    <w:rsid w:val="00F61327"/>
    <w:rsid w:val="00F634E5"/>
    <w:rsid w:val="00F645F9"/>
    <w:rsid w:val="00F82068"/>
    <w:rsid w:val="00F869A6"/>
    <w:rsid w:val="00F9408D"/>
    <w:rsid w:val="00FA6DD1"/>
    <w:rsid w:val="00FB3FE1"/>
    <w:rsid w:val="00FB440A"/>
    <w:rsid w:val="00FC2F20"/>
    <w:rsid w:val="00FC7458"/>
    <w:rsid w:val="00FD68B7"/>
    <w:rsid w:val="00FE1E86"/>
    <w:rsid w:val="06E65352"/>
    <w:rsid w:val="0E4A08BC"/>
    <w:rsid w:val="0E8871A0"/>
    <w:rsid w:val="0EBB70C4"/>
    <w:rsid w:val="16953943"/>
    <w:rsid w:val="19BB441C"/>
    <w:rsid w:val="1C4701E9"/>
    <w:rsid w:val="1D596426"/>
    <w:rsid w:val="2122550F"/>
    <w:rsid w:val="23492B55"/>
    <w:rsid w:val="25F27417"/>
    <w:rsid w:val="25FD269B"/>
    <w:rsid w:val="28B05368"/>
    <w:rsid w:val="2A92373F"/>
    <w:rsid w:val="2C022B09"/>
    <w:rsid w:val="34452FF9"/>
    <w:rsid w:val="3A661D2A"/>
    <w:rsid w:val="3C9242A9"/>
    <w:rsid w:val="3DD75419"/>
    <w:rsid w:val="3E3F4D6C"/>
    <w:rsid w:val="3E4F1793"/>
    <w:rsid w:val="3FD57736"/>
    <w:rsid w:val="441C4A02"/>
    <w:rsid w:val="486E0728"/>
    <w:rsid w:val="4A6F6A09"/>
    <w:rsid w:val="4BCB5E91"/>
    <w:rsid w:val="529D6F2F"/>
    <w:rsid w:val="56DE2F1C"/>
    <w:rsid w:val="59626851"/>
    <w:rsid w:val="5F2636B2"/>
    <w:rsid w:val="65815AE7"/>
    <w:rsid w:val="662061EA"/>
    <w:rsid w:val="66C22B37"/>
    <w:rsid w:val="6D3E606B"/>
    <w:rsid w:val="702762F6"/>
    <w:rsid w:val="72FE27CB"/>
    <w:rsid w:val="795A422D"/>
    <w:rsid w:val="797510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样式3"/>
    <w:basedOn w:val="1"/>
    <w:qFormat/>
    <w:uiPriority w:val="0"/>
    <w:pPr>
      <w:tabs>
        <w:tab w:val="left" w:pos="210"/>
        <w:tab w:val="left" w:pos="315"/>
      </w:tabs>
      <w:spacing w:before="120" w:after="120"/>
    </w:pPr>
    <w:rPr>
      <w:szCs w:val="22"/>
      <w:lang w:eastAsia="en-US"/>
    </w:rPr>
  </w:style>
  <w:style w:type="paragraph" w:styleId="3">
    <w:name w:val="Plain Text"/>
    <w:basedOn w:val="1"/>
    <w:link w:val="8"/>
    <w:unhideWhenUsed/>
    <w:qFormat/>
    <w:uiPriority w:val="99"/>
    <w:pPr>
      <w:widowControl/>
      <w:spacing w:before="100" w:beforeAutospacing="1" w:after="100" w:afterAutospacing="1"/>
      <w:jc w:val="left"/>
    </w:pPr>
    <w:rPr>
      <w:rFonts w:ascii="宋体" w:hAnsi="宋体" w:cs="宋体"/>
      <w:kern w:val="0"/>
      <w:sz w:val="24"/>
    </w:rPr>
  </w:style>
  <w:style w:type="paragraph" w:styleId="4">
    <w:name w:val="footer"/>
    <w:basedOn w:val="1"/>
    <w:link w:val="10"/>
    <w:unhideWhenUsed/>
    <w:qFormat/>
    <w:uiPriority w:val="0"/>
    <w:pPr>
      <w:tabs>
        <w:tab w:val="center" w:pos="4153"/>
        <w:tab w:val="right" w:pos="8306"/>
      </w:tabs>
      <w:snapToGrid w:val="0"/>
      <w:jc w:val="left"/>
    </w:pPr>
    <w:rPr>
      <w:sz w:val="18"/>
      <w:szCs w:val="18"/>
    </w:rPr>
  </w:style>
  <w:style w:type="paragraph" w:styleId="5">
    <w:name w:val="header"/>
    <w:basedOn w:val="1"/>
    <w:link w:val="9"/>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纯文本 字符"/>
    <w:basedOn w:val="7"/>
    <w:link w:val="3"/>
    <w:qFormat/>
    <w:uiPriority w:val="99"/>
    <w:rPr>
      <w:rFonts w:ascii="宋体" w:hAnsi="宋体" w:cs="宋体"/>
      <w:sz w:val="24"/>
      <w:szCs w:val="24"/>
    </w:rPr>
  </w:style>
  <w:style w:type="character" w:customStyle="1" w:styleId="9">
    <w:name w:val="页眉 字符"/>
    <w:basedOn w:val="7"/>
    <w:link w:val="5"/>
    <w:qFormat/>
    <w:uiPriority w:val="0"/>
    <w:rPr>
      <w:rFonts w:ascii="Times New Roman" w:hAnsi="Times New Roman"/>
      <w:kern w:val="2"/>
      <w:sz w:val="18"/>
      <w:szCs w:val="18"/>
    </w:rPr>
  </w:style>
  <w:style w:type="character" w:customStyle="1" w:styleId="10">
    <w:name w:val="页脚 字符"/>
    <w:basedOn w:val="7"/>
    <w:link w:val="4"/>
    <w:qFormat/>
    <w:uiPriority w:val="0"/>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912</Words>
  <Characters>5201</Characters>
  <Lines>43</Lines>
  <Paragraphs>12</Paragraphs>
  <TotalTime>0</TotalTime>
  <ScaleCrop>false</ScaleCrop>
  <LinksUpToDate>false</LinksUpToDate>
  <CharactersWithSpaces>6101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2023-09-25T07:12:00Z</dcterms:created>
  <dc:creator>Administrator</dc:creator>
  <cp:lastModifiedBy>WPS_1562658035</cp:lastModifiedBy>
  <cp:lastPrinted>2023-10-07T23:51:00Z</cp:lastPrinted>
  <dcterms:modified xsi:type="dcterms:W3CDTF">2023-10-08T10:06:27Z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18B5A8FAF3134B81A20B2C31FF869273</vt:lpwstr>
  </property>
</Properties>
</file>