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spacing w:line="360" w:lineRule="auto"/>
        <w:jc w:val="center"/>
        <w:rPr>
          <w:rFonts w:hint="default" w:eastAsia="宋体"/>
          <w:b/>
          <w:bCs/>
          <w:sz w:val="52"/>
          <w:lang w:val="en-US" w:eastAsia="zh-CN"/>
        </w:rPr>
      </w:pPr>
      <w:r>
        <w:rPr>
          <w:rFonts w:hint="eastAsia" w:eastAsia="宋体"/>
          <w:b/>
          <w:bCs/>
          <w:sz w:val="52"/>
          <w:lang w:val="en-US" w:eastAsia="zh-CN"/>
        </w:rPr>
        <w:t>年产8万吨生物降解材料建设项目外墙真石漆及内墙天棚涂</w:t>
      </w:r>
      <w:r>
        <w:rPr>
          <w:rFonts w:hint="eastAsia"/>
          <w:b/>
          <w:bCs/>
          <w:sz w:val="52"/>
          <w:lang w:eastAsia="zh-CN"/>
        </w:rPr>
        <w:t>料</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pStyle w:val="2"/>
        <w:rPr>
          <w:b/>
          <w:bCs/>
          <w:sz w:val="32"/>
          <w:szCs w:val="32"/>
        </w:rPr>
      </w:pPr>
    </w:p>
    <w:p>
      <w:pPr>
        <w:rPr>
          <w:b/>
          <w:bCs/>
          <w:sz w:val="44"/>
        </w:rPr>
      </w:pPr>
    </w:p>
    <w:p>
      <w:pPr>
        <w:jc w:val="center"/>
        <w:rPr>
          <w:b/>
          <w:bCs/>
          <w:sz w:val="44"/>
        </w:rPr>
      </w:pPr>
    </w:p>
    <w:p>
      <w:pPr>
        <w:jc w:val="center"/>
        <w:rPr>
          <w:b/>
          <w:bCs/>
          <w:sz w:val="44"/>
        </w:rPr>
      </w:pPr>
    </w:p>
    <w:p>
      <w:pPr>
        <w:rPr>
          <w:b/>
          <w:bCs/>
        </w:rPr>
      </w:pPr>
    </w:p>
    <w:p>
      <w:pPr>
        <w:jc w:val="center"/>
        <w:rPr>
          <w:b/>
          <w:sz w:val="32"/>
          <w:szCs w:val="32"/>
        </w:rPr>
      </w:pPr>
      <w:r>
        <w:rPr>
          <w:rFonts w:hint="eastAsia"/>
          <w:b/>
          <w:sz w:val="32"/>
          <w:szCs w:val="32"/>
        </w:rPr>
        <w:t>二〇二三年</w:t>
      </w:r>
      <w:r>
        <w:rPr>
          <w:rFonts w:hint="eastAsia"/>
          <w:b/>
          <w:sz w:val="32"/>
          <w:szCs w:val="32"/>
          <w:lang w:eastAsia="zh-CN"/>
        </w:rPr>
        <w:t>十</w:t>
      </w:r>
      <w:r>
        <w:rPr>
          <w:rFonts w:hint="eastAsia"/>
          <w:b/>
          <w:sz w:val="32"/>
          <w:szCs w:val="32"/>
        </w:rPr>
        <w:t>月</w:t>
      </w:r>
      <w:r>
        <w:rPr>
          <w:rFonts w:hint="eastAsia"/>
          <w:b/>
          <w:sz w:val="32"/>
          <w:szCs w:val="32"/>
          <w:lang w:val="en-US" w:eastAsia="zh-CN"/>
        </w:rPr>
        <w:t>八</w:t>
      </w:r>
      <w:r>
        <w:rPr>
          <w:rFonts w:hint="eastAsia"/>
          <w:b/>
          <w:sz w:val="32"/>
          <w:szCs w:val="32"/>
        </w:rPr>
        <w:t>日</w:t>
      </w:r>
    </w:p>
    <w:p>
      <w:bookmarkStart w:id="0" w:name="_GoBack"/>
      <w:bookmarkEnd w:id="0"/>
    </w:p>
    <w:p>
      <w:pPr>
        <w:adjustRightInd w:val="0"/>
        <w:snapToGrid w:val="0"/>
        <w:spacing w:line="360" w:lineRule="auto"/>
        <w:ind w:right="420" w:rightChars="200"/>
        <w:rPr>
          <w:rFonts w:hint="eastAsia" w:eastAsia="仿宋_GB2312"/>
          <w:sz w:val="24"/>
        </w:rPr>
      </w:pPr>
      <w:r>
        <w:rPr>
          <w:rFonts w:hint="eastAsia" w:eastAsia="仿宋_GB2312"/>
          <w:sz w:val="24"/>
        </w:rPr>
        <w:t>年产8万吨生物降解材料建设项目，本工程包括公用工程车间，导热油炉房，生产铺房，甲类车间，综合楼</w:t>
      </w:r>
      <w:r>
        <w:rPr>
          <w:rFonts w:hint="eastAsia" w:eastAsia="仿宋_GB2312"/>
          <w:sz w:val="24"/>
          <w:lang w:eastAsia="zh-CN"/>
        </w:rPr>
        <w:t>，</w:t>
      </w:r>
      <w:r>
        <w:rPr>
          <w:rFonts w:hint="eastAsia" w:eastAsia="仿宋_GB2312"/>
          <w:sz w:val="24"/>
          <w:lang w:val="en-US" w:eastAsia="zh-CN"/>
        </w:rPr>
        <w:t>辅助房，总控室</w:t>
      </w:r>
      <w:r>
        <w:rPr>
          <w:rFonts w:hint="eastAsia" w:eastAsia="仿宋_GB2312"/>
          <w:sz w:val="24"/>
        </w:rPr>
        <w:t>共计</w:t>
      </w:r>
      <w:r>
        <w:rPr>
          <w:rFonts w:hint="eastAsia" w:eastAsia="仿宋_GB2312"/>
          <w:sz w:val="24"/>
          <w:lang w:val="en-US" w:eastAsia="zh-CN"/>
        </w:rPr>
        <w:t>七</w:t>
      </w:r>
      <w:r>
        <w:rPr>
          <w:rFonts w:hint="eastAsia" w:eastAsia="仿宋_GB2312"/>
          <w:sz w:val="24"/>
        </w:rPr>
        <w:t>个单体，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w:t>
      </w:r>
      <w:r>
        <w:rPr>
          <w:rFonts w:hint="eastAsia" w:eastAsia="仿宋_GB2312"/>
          <w:sz w:val="24"/>
          <w:lang w:eastAsia="zh-CN"/>
        </w:rPr>
        <w:t>年产8万吨生物降解材料建设项目外墙真石漆及内墙天棚涂料</w:t>
      </w:r>
    </w:p>
    <w:p>
      <w:pPr>
        <w:numPr>
          <w:ilvl w:val="0"/>
          <w:numId w:val="1"/>
        </w:num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工程地点：潘集平圩经济开发区</w:t>
      </w:r>
    </w:p>
    <w:p>
      <w:pPr>
        <w:adjustRightInd w:val="0"/>
        <w:snapToGrid w:val="0"/>
        <w:spacing w:line="360" w:lineRule="auto"/>
        <w:ind w:left="450" w:right="420" w:rightChars="200"/>
        <w:rPr>
          <w:rFonts w:eastAsia="仿宋_GB2312"/>
          <w:sz w:val="24"/>
        </w:rPr>
      </w:pPr>
      <w:r>
        <w:rPr>
          <w:rFonts w:hint="eastAsia" w:eastAsia="仿宋_GB2312"/>
          <w:sz w:val="24"/>
        </w:rPr>
        <w:t>3、施工单位：淮南新启昂建设工程有限公司</w:t>
      </w:r>
    </w:p>
    <w:p>
      <w:pPr>
        <w:adjustRightInd w:val="0"/>
        <w:snapToGrid w:val="0"/>
        <w:spacing w:line="360" w:lineRule="auto"/>
        <w:ind w:left="210" w:leftChars="100" w:right="420" w:rightChars="200" w:firstLine="240" w:firstLineChars="100"/>
        <w:rPr>
          <w:rFonts w:hint="eastAsia" w:eastAsia="仿宋_GB2312"/>
          <w:sz w:val="24"/>
        </w:rPr>
      </w:pPr>
      <w:r>
        <w:rPr>
          <w:rFonts w:hint="eastAsia" w:eastAsia="仿宋_GB2312"/>
          <w:sz w:val="24"/>
        </w:rPr>
        <w:t>4、</w:t>
      </w:r>
      <w:r>
        <w:rPr>
          <w:rFonts w:hint="eastAsia" w:eastAsia="仿宋_GB2312"/>
          <w:color w:val="000000"/>
          <w:sz w:val="24"/>
        </w:rPr>
        <w:t>计价方式:  综合单价形式(包工包料)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w:t>
      </w:r>
      <w:r>
        <w:rPr>
          <w:rFonts w:hint="eastAsia" w:eastAsia="仿宋_GB2312"/>
          <w:color w:val="000000"/>
          <w:sz w:val="24"/>
          <w:lang w:eastAsia="zh-CN"/>
        </w:rPr>
        <w:t>包机械、</w:t>
      </w:r>
      <w:r>
        <w:rPr>
          <w:rFonts w:hint="eastAsia" w:eastAsia="仿宋_GB2312"/>
          <w:color w:val="000000"/>
          <w:sz w:val="24"/>
        </w:rPr>
        <w:t>包工期、包质量、包安全、包文明施工并由报价方自供材料的形式承包施工。</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rPr>
          <w:rFonts w:eastAsia="仿宋_GB2312"/>
          <w:color w:val="000000"/>
          <w:sz w:val="24"/>
        </w:rPr>
      </w:pPr>
      <w:r>
        <w:rPr>
          <w:rFonts w:hint="eastAsia" w:eastAsia="仿宋_GB2312"/>
          <w:color w:val="000000"/>
          <w:sz w:val="24"/>
        </w:rPr>
        <w:t>承包人须按照相关规范要求进行施工，确保验收通过，并提供承包范围内所需的一切资料，材料检测资料、检测费用。</w:t>
      </w: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r>
        <w:rPr>
          <w:rFonts w:hint="eastAsia" w:eastAsia="仿宋_GB2312"/>
          <w:color w:val="000000"/>
          <w:sz w:val="24"/>
        </w:rPr>
        <w:t>工程量一览表</w:t>
      </w:r>
    </w:p>
    <w:tbl>
      <w:tblPr>
        <w:tblStyle w:val="4"/>
        <w:tblW w:w="0" w:type="auto"/>
        <w:tblInd w:w="93" w:type="dxa"/>
        <w:tblLayout w:type="fixed"/>
        <w:tblCellMar>
          <w:top w:w="0" w:type="dxa"/>
          <w:left w:w="108" w:type="dxa"/>
          <w:bottom w:w="0" w:type="dxa"/>
          <w:right w:w="108" w:type="dxa"/>
        </w:tblCellMar>
      </w:tblPr>
      <w:tblGrid>
        <w:gridCol w:w="546"/>
        <w:gridCol w:w="1729"/>
        <w:gridCol w:w="630"/>
        <w:gridCol w:w="1221"/>
        <w:gridCol w:w="1276"/>
        <w:gridCol w:w="1843"/>
        <w:gridCol w:w="3344"/>
      </w:tblGrid>
      <w:tr>
        <w:tblPrEx>
          <w:tblCellMar>
            <w:top w:w="0" w:type="dxa"/>
            <w:left w:w="108" w:type="dxa"/>
            <w:bottom w:w="0" w:type="dxa"/>
            <w:right w:w="108" w:type="dxa"/>
          </w:tblCellMar>
        </w:tblPrEx>
        <w:trPr>
          <w:trHeight w:val="995" w:hRule="atLeast"/>
        </w:trPr>
        <w:tc>
          <w:tcPr>
            <w:tcW w:w="546"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72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63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21"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暂定工程量</w:t>
            </w:r>
          </w:p>
        </w:tc>
        <w:tc>
          <w:tcPr>
            <w:tcW w:w="127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综合单价（元/㎡）</w:t>
            </w:r>
          </w:p>
        </w:tc>
        <w:tc>
          <w:tcPr>
            <w:tcW w:w="1843"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3344"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62" w:hRule="atLeast"/>
        </w:trPr>
        <w:tc>
          <w:tcPr>
            <w:tcW w:w="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72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外墙真石漆</w:t>
            </w:r>
          </w:p>
        </w:tc>
        <w:tc>
          <w:tcPr>
            <w:tcW w:w="6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221" w:type="dxa"/>
            <w:tcBorders>
              <w:top w:val="nil"/>
              <w:left w:val="nil"/>
              <w:bottom w:val="single" w:color="auto" w:sz="4" w:space="0"/>
              <w:right w:val="single" w:color="auto" w:sz="4" w:space="0"/>
            </w:tcBorders>
            <w:shd w:val="clear" w:color="auto" w:fill="auto"/>
            <w:noWrap/>
            <w:vAlign w:val="center"/>
          </w:tcPr>
          <w:p>
            <w:pPr>
              <w:pStyle w:val="2"/>
              <w:jc w:val="center"/>
              <w:rPr>
                <w:rFonts w:hint="default"/>
                <w:lang w:val="en-US" w:eastAsia="zh-CN"/>
              </w:rPr>
            </w:pPr>
            <w:r>
              <w:rPr>
                <w:rFonts w:hint="eastAsia" w:ascii="宋体" w:hAnsi="宋体" w:eastAsia="宋体" w:cs="宋体"/>
                <w:color w:val="000000"/>
                <w:kern w:val="0"/>
                <w:sz w:val="22"/>
                <w:szCs w:val="22"/>
                <w:lang w:val="en-US" w:eastAsia="zh-CN" w:bidi="ar-SA"/>
              </w:rPr>
              <w:t>7423.06</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3344"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1、外墙真石漆</w:t>
            </w:r>
          </w:p>
          <w:p>
            <w:pPr>
              <w:widowControl/>
              <w:jc w:val="left"/>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2、防水腻子层</w:t>
            </w:r>
          </w:p>
          <w:p>
            <w:pPr>
              <w:widowControl/>
              <w:jc w:val="left"/>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3、专用腻子批底、找平、打磨两边</w:t>
            </w:r>
          </w:p>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rPr>
              <w:t>4、5厚聚合物抗裂砂浆内嵌耐碱玻纤网格布一道&lt;首层二道&gt;</w:t>
            </w:r>
          </w:p>
        </w:tc>
      </w:tr>
      <w:tr>
        <w:tblPrEx>
          <w:tblCellMar>
            <w:top w:w="0" w:type="dxa"/>
            <w:left w:w="108" w:type="dxa"/>
            <w:bottom w:w="0" w:type="dxa"/>
            <w:right w:w="108" w:type="dxa"/>
          </w:tblCellMar>
        </w:tblPrEx>
        <w:trPr>
          <w:trHeight w:val="683" w:hRule="atLeast"/>
        </w:trPr>
        <w:tc>
          <w:tcPr>
            <w:tcW w:w="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729"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抹灰面油漆、柱、梁面一般抹灰</w:t>
            </w:r>
          </w:p>
        </w:tc>
        <w:tc>
          <w:tcPr>
            <w:tcW w:w="6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22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default" w:ascii="宋体" w:hAnsi="宋体" w:eastAsia="宋体" w:cs="宋体"/>
                <w:color w:val="000000"/>
                <w:kern w:val="0"/>
                <w:sz w:val="22"/>
                <w:szCs w:val="22"/>
                <w:lang w:val="en-US" w:eastAsia="zh-CN"/>
              </w:rPr>
              <w:t>9,377.62</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3344" w:type="dxa"/>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1、所有内墙</w:t>
            </w:r>
          </w:p>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rPr>
              <w:t>2、喷(刷)内墙无机涂料(白色)二度(燃烧性能A级)</w:t>
            </w:r>
          </w:p>
        </w:tc>
      </w:tr>
      <w:tr>
        <w:tblPrEx>
          <w:tblCellMar>
            <w:top w:w="0" w:type="dxa"/>
            <w:left w:w="108" w:type="dxa"/>
            <w:bottom w:w="0" w:type="dxa"/>
            <w:right w:w="108" w:type="dxa"/>
          </w:tblCellMar>
        </w:tblPrEx>
        <w:trPr>
          <w:trHeight w:val="613" w:hRule="atLeast"/>
        </w:trPr>
        <w:tc>
          <w:tcPr>
            <w:tcW w:w="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72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rPr>
              <w:t>天棚喷刷涂料</w:t>
            </w:r>
          </w:p>
        </w:tc>
        <w:tc>
          <w:tcPr>
            <w:tcW w:w="6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22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rPr>
              <w:t>79.22</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3344"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1、位置：雨棚底及吊装平台</w:t>
            </w:r>
          </w:p>
          <w:p>
            <w:pPr>
              <w:widowControl/>
              <w:jc w:val="left"/>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2、1:3水泥砂浆打底</w:t>
            </w:r>
          </w:p>
          <w:p>
            <w:pPr>
              <w:widowControl/>
              <w:jc w:val="left"/>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3、1:2.5水泥砂浆粉面</w:t>
            </w:r>
          </w:p>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rPr>
              <w:t>4、刷白色外墙涂料</w:t>
            </w:r>
          </w:p>
        </w:tc>
      </w:tr>
      <w:tr>
        <w:tblPrEx>
          <w:tblCellMar>
            <w:top w:w="0" w:type="dxa"/>
            <w:left w:w="108" w:type="dxa"/>
            <w:bottom w:w="0" w:type="dxa"/>
            <w:right w:w="108" w:type="dxa"/>
          </w:tblCellMar>
        </w:tblPrEx>
        <w:trPr>
          <w:trHeight w:val="991" w:hRule="atLeast"/>
        </w:trPr>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w:t>
            </w:r>
          </w:p>
        </w:tc>
        <w:tc>
          <w:tcPr>
            <w:tcW w:w="172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rPr>
            </w:pPr>
            <w:r>
              <w:rPr>
                <w:rFonts w:hint="eastAsia" w:ascii="宋体" w:hAnsi="宋体" w:eastAsia="宋体" w:cs="宋体"/>
                <w:color w:val="000000"/>
                <w:kern w:val="0"/>
                <w:sz w:val="22"/>
                <w:szCs w:val="22"/>
                <w:lang w:val="en-US" w:eastAsia="zh-CN"/>
              </w:rPr>
              <w:t>涂料顶棚</w:t>
            </w:r>
          </w:p>
        </w:tc>
        <w:tc>
          <w:tcPr>
            <w:tcW w:w="6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22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default" w:ascii="宋体" w:hAnsi="宋体" w:eastAsia="宋体" w:cs="宋体"/>
                <w:color w:val="000000"/>
                <w:kern w:val="0"/>
                <w:sz w:val="22"/>
                <w:szCs w:val="22"/>
                <w:lang w:val="en-US" w:eastAsia="zh-CN"/>
              </w:rPr>
              <w:t>3,490.65</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3344" w:type="dxa"/>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1、刷无机涂料(白色)二度</w:t>
            </w:r>
          </w:p>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2、专用腻子刮平</w:t>
            </w:r>
          </w:p>
        </w:tc>
      </w:tr>
      <w:tr>
        <w:tblPrEx>
          <w:tblCellMar>
            <w:top w:w="0" w:type="dxa"/>
            <w:left w:w="108" w:type="dxa"/>
            <w:bottom w:w="0" w:type="dxa"/>
            <w:right w:w="108" w:type="dxa"/>
          </w:tblCellMar>
        </w:tblPrEx>
        <w:trPr>
          <w:trHeight w:val="991" w:hRule="atLeast"/>
        </w:trPr>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5</w:t>
            </w:r>
          </w:p>
        </w:tc>
        <w:tc>
          <w:tcPr>
            <w:tcW w:w="172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3#地下设备间</w:t>
            </w:r>
          </w:p>
        </w:tc>
        <w:tc>
          <w:tcPr>
            <w:tcW w:w="6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22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rPr>
              <w:t>295.970</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3344" w:type="dxa"/>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1、部位：地下设备间</w:t>
            </w:r>
          </w:p>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2、喷(刷)内墙防霉型无机涂料(白色)二度</w:t>
            </w:r>
          </w:p>
        </w:tc>
      </w:tr>
      <w:tr>
        <w:tblPrEx>
          <w:tblCellMar>
            <w:top w:w="0" w:type="dxa"/>
            <w:left w:w="108" w:type="dxa"/>
            <w:bottom w:w="0" w:type="dxa"/>
            <w:right w:w="108" w:type="dxa"/>
          </w:tblCellMar>
        </w:tblPrEx>
        <w:trPr>
          <w:trHeight w:val="991" w:hRule="atLeast"/>
        </w:trPr>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6</w:t>
            </w:r>
          </w:p>
        </w:tc>
        <w:tc>
          <w:tcPr>
            <w:tcW w:w="172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6#天棚喷刷涂料</w:t>
            </w:r>
          </w:p>
        </w:tc>
        <w:tc>
          <w:tcPr>
            <w:tcW w:w="6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22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rPr>
              <w:t>7084.450</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3344" w:type="dxa"/>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rPr>
              <w:t>外墙耐水腻子2度,喷（刷）防水涂料；</w:t>
            </w:r>
          </w:p>
        </w:tc>
      </w:tr>
      <w:tr>
        <w:tblPrEx>
          <w:tblCellMar>
            <w:top w:w="0" w:type="dxa"/>
            <w:left w:w="108" w:type="dxa"/>
            <w:bottom w:w="0" w:type="dxa"/>
            <w:right w:w="108" w:type="dxa"/>
          </w:tblCellMar>
        </w:tblPrEx>
        <w:trPr>
          <w:trHeight w:val="991" w:hRule="atLeast"/>
        </w:trPr>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7</w:t>
            </w:r>
          </w:p>
        </w:tc>
        <w:tc>
          <w:tcPr>
            <w:tcW w:w="172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6#抹灰面油漆</w:t>
            </w:r>
          </w:p>
        </w:tc>
        <w:tc>
          <w:tcPr>
            <w:tcW w:w="6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22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5985.750</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3344" w:type="dxa"/>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喷（刷）防水涂料（白色）二度,2厚面层耐水腻子分遍刮平；</w:t>
            </w:r>
          </w:p>
        </w:tc>
      </w:tr>
      <w:tr>
        <w:tblPrEx>
          <w:tblCellMar>
            <w:top w:w="0" w:type="dxa"/>
            <w:left w:w="108" w:type="dxa"/>
            <w:bottom w:w="0" w:type="dxa"/>
            <w:right w:w="108" w:type="dxa"/>
          </w:tblCellMar>
        </w:tblPrEx>
        <w:trPr>
          <w:trHeight w:val="728" w:hRule="atLeast"/>
        </w:trPr>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3580"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合计</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334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2"/>
                <w:szCs w:val="22"/>
              </w:rPr>
            </w:pPr>
          </w:p>
        </w:tc>
      </w:tr>
    </w:tbl>
    <w:p>
      <w:pPr>
        <w:rPr>
          <w:szCs w:val="21"/>
        </w:rPr>
      </w:pPr>
    </w:p>
    <w:p>
      <w:pPr>
        <w:spacing w:line="360" w:lineRule="auto"/>
        <w:rPr>
          <w:rFonts w:ascii="仿宋_GB2312" w:hAnsi="宋体" w:eastAsia="仿宋_GB2312"/>
          <w:sz w:val="24"/>
        </w:rPr>
      </w:pPr>
      <w:r>
        <w:rPr>
          <w:rFonts w:hint="eastAsia" w:ascii="仿宋_GB2312" w:hAnsi="宋体" w:eastAsia="仿宋_GB2312"/>
          <w:sz w:val="24"/>
        </w:rPr>
        <w:t>注：注明</w:t>
      </w:r>
      <w:r>
        <w:rPr>
          <w:rFonts w:hint="eastAsia" w:ascii="仿宋_GB2312" w:hAnsi="宋体" w:eastAsia="仿宋_GB2312"/>
          <w:sz w:val="24"/>
          <w:lang w:eastAsia="zh-CN"/>
        </w:rPr>
        <w:t>涂料及腻子材料</w:t>
      </w:r>
      <w:r>
        <w:rPr>
          <w:rFonts w:hint="eastAsia" w:ascii="仿宋_GB2312" w:hAnsi="宋体" w:eastAsia="仿宋_GB2312"/>
          <w:sz w:val="24"/>
        </w:rPr>
        <w:t>品牌及税点</w:t>
      </w:r>
      <w:r>
        <w:rPr>
          <w:rFonts w:hint="eastAsia" w:ascii="仿宋_GB2312" w:hAnsi="宋体" w:eastAsia="仿宋_GB2312"/>
          <w:sz w:val="24"/>
          <w:lang w:eastAsia="zh-CN"/>
        </w:rPr>
        <w:t>，报价含相应的吊篮及脚手架费用</w:t>
      </w:r>
      <w:r>
        <w:rPr>
          <w:rFonts w:hint="eastAsia" w:ascii="仿宋_GB2312" w:hAnsi="宋体" w:eastAsia="仿宋_GB2312"/>
          <w:sz w:val="24"/>
        </w:rPr>
        <w:t>。</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hint="eastAsia" w:eastAsia="仿宋_GB2312"/>
          <w:color w:val="000000"/>
          <w:sz w:val="24"/>
        </w:rPr>
      </w:pPr>
      <w:r>
        <w:rPr>
          <w:rFonts w:hint="eastAsia" w:eastAsia="仿宋_GB2312"/>
          <w:color w:val="000000"/>
          <w:sz w:val="24"/>
        </w:rPr>
        <w:t>1.1本项目施工工期要求签订合同后7日内材料进场，总工期</w:t>
      </w:r>
      <w:r>
        <w:rPr>
          <w:rFonts w:hint="eastAsia" w:eastAsia="仿宋_GB2312"/>
          <w:color w:val="FF0000"/>
          <w:sz w:val="24"/>
          <w:lang w:val="en-US" w:eastAsia="zh-CN"/>
        </w:rPr>
        <w:t>30</w:t>
      </w:r>
      <w:r>
        <w:rPr>
          <w:rFonts w:hint="eastAsia" w:eastAsia="仿宋_GB2312"/>
          <w:color w:val="000000"/>
          <w:sz w:val="24"/>
        </w:rPr>
        <w:t>天。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hint="eastAsia"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eastAsia="仿宋_GB2312"/>
          <w:color w:val="000000"/>
          <w:sz w:val="24"/>
        </w:rPr>
      </w:pPr>
      <w:r>
        <w:rPr>
          <w:rFonts w:hint="eastAsia" w:eastAsia="仿宋_GB2312"/>
          <w:color w:val="000000"/>
          <w:sz w:val="24"/>
        </w:rPr>
        <w:t>本工程无预付款，</w:t>
      </w:r>
      <w:r>
        <w:rPr>
          <w:rFonts w:hint="eastAsia" w:eastAsia="仿宋_GB2312"/>
          <w:color w:val="000000"/>
          <w:sz w:val="24"/>
          <w:lang w:eastAsia="zh-CN"/>
        </w:rPr>
        <w:t>施工</w:t>
      </w:r>
      <w:r>
        <w:rPr>
          <w:rFonts w:hint="eastAsia" w:eastAsia="仿宋_GB2312"/>
          <w:color w:val="000000"/>
          <w:sz w:val="24"/>
        </w:rPr>
        <w:t>完后支付合同款</w:t>
      </w:r>
      <w:r>
        <w:rPr>
          <w:rFonts w:hint="eastAsia" w:eastAsia="仿宋_GB2312"/>
          <w:color w:val="000000"/>
          <w:sz w:val="24"/>
          <w:lang w:val="en-US" w:eastAsia="zh-CN"/>
        </w:rPr>
        <w:t>6</w:t>
      </w:r>
      <w:r>
        <w:rPr>
          <w:rFonts w:hint="eastAsia" w:eastAsia="仿宋_GB2312"/>
          <w:color w:val="000000"/>
          <w:sz w:val="24"/>
        </w:rPr>
        <w:t>0%，待初验合格后支付至80%，该工程竣工验收后付至95%,余下5%为质量保证金，质量保修期满以后无息付清。报价方在领取工程款前，必须向询价方提交合法有效的增值税专用发票，否则，工程款不予支付。付款组成方式采取70%承兑汇票，30%现金。</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hint="eastAsia" w:eastAsia="仿宋_GB2312"/>
          <w:color w:val="000000"/>
          <w:sz w:val="24"/>
        </w:rPr>
      </w:pPr>
      <w:r>
        <w:rPr>
          <w:rFonts w:hint="eastAsia" w:eastAsia="仿宋_GB2312"/>
          <w:color w:val="000000"/>
          <w:sz w:val="24"/>
        </w:rPr>
        <w:t>5.1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b/>
          <w:color w:val="000000"/>
          <w:sz w:val="24"/>
        </w:rPr>
        <w:t>9%</w:t>
      </w:r>
      <w:r>
        <w:rPr>
          <w:rFonts w:hint="eastAsia" w:eastAsia="仿宋_GB2312"/>
          <w:b/>
          <w:color w:val="000000"/>
          <w:sz w:val="24"/>
        </w:rPr>
        <w:t>增值专用税</w:t>
      </w:r>
      <w:r>
        <w:rPr>
          <w:rFonts w:hint="eastAsia" w:eastAsia="仿宋_GB2312"/>
          <w:color w:val="000000"/>
          <w:sz w:val="24"/>
        </w:rPr>
        <w:t>。</w:t>
      </w:r>
    </w:p>
    <w:p>
      <w:pPr>
        <w:spacing w:line="360" w:lineRule="auto"/>
        <w:ind w:firstLine="360" w:firstLineChars="150"/>
        <w:rPr>
          <w:rFonts w:hint="eastAsia" w:ascii="宋体" w:hAnsi="宋体" w:eastAsia="仿宋_GB2312" w:cs="宋体"/>
          <w:color w:val="000000"/>
          <w:kern w:val="0"/>
          <w:sz w:val="22"/>
          <w:szCs w:val="22"/>
          <w:lang w:eastAsia="zh-CN"/>
        </w:rPr>
      </w:pPr>
      <w:r>
        <w:rPr>
          <w:rFonts w:hint="eastAsia" w:eastAsia="仿宋_GB2312"/>
          <w:color w:val="000000"/>
          <w:sz w:val="24"/>
        </w:rPr>
        <w:t>5.2</w:t>
      </w:r>
      <w:r>
        <w:rPr>
          <w:rFonts w:hint="eastAsia" w:eastAsia="仿宋_GB2312"/>
          <w:color w:val="000000"/>
          <w:sz w:val="24"/>
          <w:lang w:eastAsia="zh-CN"/>
        </w:rPr>
        <w:t>材料</w:t>
      </w:r>
      <w:r>
        <w:rPr>
          <w:rFonts w:hint="eastAsia" w:eastAsia="仿宋_GB2312"/>
          <w:color w:val="000000"/>
          <w:sz w:val="24"/>
        </w:rPr>
        <w:t>品牌要求：</w:t>
      </w:r>
      <w:r>
        <w:rPr>
          <w:rFonts w:hint="eastAsia" w:ascii="宋体" w:hAnsi="宋体" w:eastAsia="仿宋_GB2312" w:cs="宋体"/>
          <w:color w:val="000000"/>
          <w:kern w:val="0"/>
          <w:sz w:val="22"/>
          <w:szCs w:val="22"/>
          <w:lang w:val="en-US" w:eastAsia="zh-CN"/>
        </w:rPr>
        <w:t>三棵树</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000000"/>
          <w:sz w:val="24"/>
        </w:rPr>
        <w:t>以实际施工工程量按选定报价文件单价进行结算。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hint="eastAsia" w:eastAsia="仿宋_GB2312"/>
          <w:sz w:val="24"/>
        </w:rPr>
      </w:pPr>
      <w:r>
        <w:rPr>
          <w:rFonts w:hint="eastAsia" w:eastAsia="仿宋_GB2312"/>
          <w:sz w:val="24"/>
        </w:rPr>
        <w:t>1、参加询价单位，于</w:t>
      </w:r>
      <w:r>
        <w:rPr>
          <w:rFonts w:hint="eastAsia" w:eastAsia="仿宋_GB2312"/>
          <w:sz w:val="24"/>
          <w:u w:val="single"/>
        </w:rPr>
        <w:t xml:space="preserve">   2023  </w:t>
      </w:r>
      <w:r>
        <w:rPr>
          <w:rFonts w:hint="eastAsia" w:eastAsia="仿宋_GB2312"/>
          <w:sz w:val="24"/>
        </w:rPr>
        <w:t xml:space="preserve"> 年 </w:t>
      </w:r>
      <w:r>
        <w:rPr>
          <w:rFonts w:hint="eastAsia" w:eastAsia="仿宋_GB2312"/>
          <w:sz w:val="24"/>
          <w:u w:val="single"/>
        </w:rPr>
        <w:t xml:space="preserve"> </w:t>
      </w:r>
      <w:r>
        <w:rPr>
          <w:rFonts w:hint="eastAsia" w:eastAsia="仿宋_GB2312"/>
          <w:sz w:val="24"/>
          <w:u w:val="single"/>
          <w:lang w:val="en-US" w:eastAsia="zh-CN"/>
        </w:rPr>
        <w:t>10</w:t>
      </w:r>
      <w:r>
        <w:rPr>
          <w:rFonts w:hint="eastAsia" w:eastAsia="仿宋_GB2312"/>
          <w:sz w:val="24"/>
          <w:u w:val="single"/>
        </w:rPr>
        <w:t xml:space="preserve"> </w:t>
      </w:r>
      <w:r>
        <w:rPr>
          <w:rFonts w:hint="eastAsia" w:eastAsia="仿宋_GB2312"/>
          <w:sz w:val="24"/>
        </w:rPr>
        <w:t xml:space="preserve"> 月</w:t>
      </w:r>
      <w:r>
        <w:rPr>
          <w:rFonts w:hint="eastAsia" w:eastAsia="仿宋_GB2312"/>
          <w:sz w:val="24"/>
          <w:u w:val="single"/>
        </w:rPr>
        <w:t xml:space="preserve"> </w:t>
      </w:r>
      <w:r>
        <w:rPr>
          <w:rFonts w:hint="eastAsia" w:eastAsia="仿宋_GB2312"/>
          <w:sz w:val="24"/>
          <w:u w:val="single"/>
          <w:lang w:val="en-US" w:eastAsia="zh-CN"/>
        </w:rPr>
        <w:t xml:space="preserve">8 </w:t>
      </w:r>
      <w:r>
        <w:rPr>
          <w:rFonts w:hint="eastAsia" w:eastAsia="仿宋_GB2312"/>
          <w:sz w:val="24"/>
          <w:u w:val="single"/>
        </w:rPr>
        <w:t xml:space="preserve"> </w:t>
      </w:r>
      <w:r>
        <w:rPr>
          <w:rFonts w:hint="eastAsia" w:eastAsia="仿宋_GB2312"/>
          <w:sz w:val="24"/>
        </w:rPr>
        <w:t xml:space="preserve"> 日上午10:00 时，登录安徽新集矿山建设工程有限公司网站www.ahxjjg.com领取询价资料进行报名，截止 </w:t>
      </w:r>
      <w:r>
        <w:rPr>
          <w:rFonts w:hint="eastAsia" w:eastAsia="仿宋_GB2312"/>
          <w:sz w:val="24"/>
          <w:u w:val="single"/>
        </w:rPr>
        <w:t xml:space="preserve"> 2023   </w:t>
      </w:r>
      <w:r>
        <w:rPr>
          <w:rFonts w:hint="eastAsia" w:eastAsia="仿宋_GB2312"/>
          <w:sz w:val="24"/>
        </w:rPr>
        <w:t>年</w:t>
      </w:r>
      <w:r>
        <w:rPr>
          <w:rFonts w:hint="eastAsia" w:eastAsia="仿宋_GB2312"/>
          <w:sz w:val="24"/>
          <w:u w:val="single"/>
        </w:rPr>
        <w:t xml:space="preserve"> </w:t>
      </w:r>
      <w:r>
        <w:rPr>
          <w:rFonts w:hint="eastAsia" w:eastAsia="仿宋_GB2312"/>
          <w:sz w:val="24"/>
          <w:u w:val="single"/>
          <w:lang w:val="en-US" w:eastAsia="zh-CN"/>
        </w:rPr>
        <w:t>10</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 xml:space="preserve">12 </w:t>
      </w:r>
      <w:r>
        <w:rPr>
          <w:rFonts w:hint="eastAsia" w:eastAsia="仿宋_GB2312"/>
          <w:sz w:val="24"/>
          <w:u w:val="single"/>
        </w:rPr>
        <w:t xml:space="preserve"> </w:t>
      </w:r>
      <w:r>
        <w:rPr>
          <w:rFonts w:hint="eastAsia" w:eastAsia="仿宋_GB2312"/>
          <w:sz w:val="24"/>
        </w:rPr>
        <w:t>日</w:t>
      </w:r>
      <w:r>
        <w:rPr>
          <w:rFonts w:hint="eastAsia" w:eastAsia="仿宋_GB2312"/>
          <w:sz w:val="24"/>
          <w:lang w:eastAsia="zh-CN"/>
        </w:rPr>
        <w:t>上</w:t>
      </w:r>
      <w:r>
        <w:rPr>
          <w:rFonts w:hint="eastAsia" w:eastAsia="仿宋_GB2312"/>
          <w:sz w:val="24"/>
        </w:rPr>
        <w:t>午10:00时报名结束。报名截止后询价人对报名单位进行综合考察，通知对通过考察后的报价单位进行报价，采纳优质合理低价。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w:t>
      </w:r>
      <w:r>
        <w:rPr>
          <w:rFonts w:hint="eastAsia" w:eastAsia="仿宋_GB2312"/>
          <w:color w:val="000000"/>
          <w:sz w:val="24"/>
          <w:lang w:eastAsia="zh-CN"/>
        </w:rPr>
        <w:t>详细工艺</w:t>
      </w:r>
      <w:r>
        <w:rPr>
          <w:rFonts w:hint="eastAsia" w:eastAsia="仿宋_GB2312"/>
          <w:color w:val="000000"/>
          <w:sz w:val="24"/>
        </w:rPr>
        <w:t>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w:t>
      </w:r>
      <w:r>
        <w:rPr>
          <w:rFonts w:hint="eastAsia" w:eastAsia="仿宋_GB2312"/>
          <w:color w:val="000000"/>
          <w:sz w:val="24"/>
          <w:lang w:eastAsia="zh-CN"/>
        </w:rPr>
        <w:t>机械、人员</w:t>
      </w:r>
      <w:r>
        <w:rPr>
          <w:rFonts w:hint="eastAsia" w:eastAsia="仿宋_GB2312"/>
          <w:color w:val="000000"/>
          <w:sz w:val="24"/>
        </w:rPr>
        <w:t>数量等清单；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hint="eastAsia" w:eastAsia="仿宋_GB2312"/>
          <w:color w:val="000000"/>
          <w:sz w:val="24"/>
        </w:rPr>
      </w:pPr>
      <w:r>
        <w:rPr>
          <w:rFonts w:hint="eastAsia" w:eastAsia="仿宋_GB2312"/>
          <w:color w:val="000000"/>
          <w:sz w:val="24"/>
        </w:rPr>
        <w:t>2.3、其他说明</w:t>
      </w:r>
    </w:p>
    <w:p>
      <w:pPr>
        <w:spacing w:line="360" w:lineRule="auto"/>
        <w:ind w:firstLine="600" w:firstLineChars="250"/>
        <w:rPr>
          <w:rFonts w:hint="eastAsia"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hint="eastAsia" w:eastAsia="仿宋_GB2312"/>
          <w:color w:val="000000"/>
          <w:sz w:val="24"/>
        </w:rPr>
      </w:pPr>
      <w:r>
        <w:rPr>
          <w:rFonts w:hint="eastAsia" w:eastAsia="仿宋_GB2312"/>
          <w:color w:val="000000"/>
          <w:sz w:val="24"/>
        </w:rPr>
        <w:t>（2）报价人详细说明：</w:t>
      </w:r>
      <w:r>
        <w:rPr>
          <w:rFonts w:hint="eastAsia" w:eastAsia="仿宋_GB2312"/>
          <w:color w:val="000000"/>
          <w:sz w:val="24"/>
          <w:lang w:eastAsia="zh-CN"/>
        </w:rPr>
        <w:t>涂料及腻子材料</w:t>
      </w:r>
      <w:r>
        <w:rPr>
          <w:rFonts w:hint="eastAsia" w:eastAsia="仿宋_GB2312"/>
          <w:color w:val="000000"/>
          <w:sz w:val="24"/>
        </w:rPr>
        <w:t>等须为优质产品。</w:t>
      </w:r>
    </w:p>
    <w:p>
      <w:pPr>
        <w:spacing w:line="360" w:lineRule="auto"/>
        <w:ind w:firstLine="600" w:firstLineChars="250"/>
        <w:rPr>
          <w:rFonts w:hint="eastAsia"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eastAsia="仿宋_GB2312"/>
          <w:color w:val="000000"/>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rPr>
        <w:t>六、询价其他说明：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w:t>
      </w:r>
      <w:r>
        <w:rPr>
          <w:rFonts w:hint="eastAsia" w:eastAsia="仿宋_GB2312"/>
          <w:color w:val="000000"/>
          <w:sz w:val="24"/>
          <w:lang w:val="en-US" w:eastAsia="zh-CN"/>
        </w:rPr>
        <w:t>贰</w:t>
      </w:r>
      <w:r>
        <w:rPr>
          <w:rFonts w:hint="eastAsia" w:eastAsia="仿宋_GB2312"/>
          <w:color w:val="000000"/>
          <w:sz w:val="24"/>
        </w:rPr>
        <w:t>万元。</w:t>
      </w:r>
    </w:p>
    <w:p>
      <w:pPr>
        <w:spacing w:line="360" w:lineRule="auto"/>
        <w:ind w:firstLine="360" w:firstLineChars="150"/>
        <w:rPr>
          <w:rFonts w:hint="eastAsia"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2、报价保证金汇缴及退付以转账形式进行。报价保证金款项必须从报价人的账户中汇出。报价保证金必须在报名日期截止前到达淮南新启昂建设工程有限公司银行账户。</w:t>
      </w:r>
    </w:p>
    <w:p>
      <w:pPr>
        <w:spacing w:line="360" w:lineRule="auto"/>
        <w:ind w:firstLine="360" w:firstLineChars="150"/>
        <w:rPr>
          <w:rFonts w:eastAsia="仿宋_GB2312"/>
          <w:color w:val="000000"/>
          <w:sz w:val="24"/>
        </w:rPr>
      </w:pPr>
      <w:r>
        <w:rPr>
          <w:rFonts w:hint="eastAsia" w:eastAsia="仿宋_GB2312"/>
          <w:color w:val="000000"/>
          <w:sz w:val="24"/>
        </w:rPr>
        <w:t>名称：淮南新启昂建设工程有限公司</w:t>
      </w:r>
    </w:p>
    <w:p>
      <w:pPr>
        <w:spacing w:line="360" w:lineRule="auto"/>
        <w:ind w:firstLine="360" w:firstLineChars="150"/>
        <w:rPr>
          <w:rFonts w:hint="eastAsia" w:eastAsia="仿宋_GB2312"/>
          <w:color w:val="000000"/>
          <w:sz w:val="24"/>
        </w:rPr>
      </w:pPr>
      <w:r>
        <w:rPr>
          <w:rFonts w:hint="eastAsia" w:eastAsia="仿宋_GB2312"/>
          <w:color w:val="000000"/>
          <w:sz w:val="24"/>
        </w:rPr>
        <w:t xml:space="preserve">账号：344071100013000374109  </w:t>
      </w:r>
    </w:p>
    <w:p>
      <w:pPr>
        <w:spacing w:line="360" w:lineRule="auto"/>
        <w:ind w:firstLine="360" w:firstLineChars="150"/>
        <w:rPr>
          <w:rFonts w:hint="eastAsia" w:eastAsia="仿宋_GB2312"/>
          <w:color w:val="000000"/>
          <w:sz w:val="24"/>
        </w:rPr>
      </w:pPr>
      <w:r>
        <w:rPr>
          <w:rFonts w:hint="eastAsia" w:eastAsia="仿宋_GB2312"/>
          <w:color w:val="000000"/>
          <w:sz w:val="24"/>
        </w:rPr>
        <w:t>开户行：交通银行股份有限公司淮南分行</w:t>
      </w:r>
    </w:p>
    <w:p>
      <w:pPr>
        <w:spacing w:line="360" w:lineRule="auto"/>
        <w:ind w:firstLine="360" w:firstLineChars="150"/>
        <w:rPr>
          <w:rFonts w:hint="eastAsia" w:eastAsia="仿宋_GB2312"/>
          <w:color w:val="000000"/>
          <w:sz w:val="24"/>
        </w:rPr>
      </w:pPr>
      <w:r>
        <w:rPr>
          <w:rFonts w:hint="eastAsia" w:eastAsia="仿宋_GB2312"/>
          <w:color w:val="000000"/>
          <w:sz w:val="24"/>
        </w:rPr>
        <w:t>地址：安徽省淮南市潘集区田集街道政务新区北京路与齐云山路交叉口原潘集地税局大楼405</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hint="eastAsia"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w:t>
      </w:r>
      <w:r>
        <w:rPr>
          <w:rFonts w:hint="eastAsia" w:eastAsia="仿宋_GB2312"/>
          <w:color w:val="000000"/>
          <w:sz w:val="24"/>
          <w:lang w:eastAsia="zh-CN"/>
        </w:rPr>
        <w:t>材料</w:t>
      </w:r>
      <w:r>
        <w:rPr>
          <w:rFonts w:hint="eastAsia" w:eastAsia="仿宋_GB2312"/>
          <w:color w:val="000000"/>
          <w:sz w:val="24"/>
        </w:rPr>
        <w:t>品牌，在施工中报价人必须按所提供的材料品牌进行施工。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eastAsia="仿宋_GB2312"/>
          <w:color w:val="000000"/>
          <w:sz w:val="24"/>
        </w:rPr>
      </w:pPr>
      <w:r>
        <w:rPr>
          <w:rFonts w:hint="eastAsia" w:eastAsia="仿宋_GB2312"/>
          <w:color w:val="000000"/>
          <w:sz w:val="24"/>
        </w:rPr>
        <w:t>5、报价单位必须具备建筑或装饰资质三级及以上。</w:t>
      </w:r>
    </w:p>
    <w:p>
      <w:pPr>
        <w:spacing w:line="360" w:lineRule="auto"/>
        <w:ind w:firstLine="360" w:firstLineChars="150"/>
        <w:rPr>
          <w:rFonts w:eastAsia="仿宋_GB2312"/>
          <w:color w:val="000000"/>
          <w:sz w:val="24"/>
        </w:rPr>
      </w:pPr>
      <w:r>
        <w:rPr>
          <w:rFonts w:hint="eastAsia" w:eastAsia="仿宋_GB2312"/>
          <w:color w:val="000000"/>
          <w:sz w:val="24"/>
        </w:rPr>
        <w:t>附件:1：《报价书》及《工程报价明细表》</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hint="eastAsia" w:ascii="微软雅黑" w:hAnsi="微软雅黑" w:eastAsia="微软雅黑" w:cs="微软雅黑"/>
          <w:color w:val="000000"/>
          <w:sz w:val="24"/>
        </w:rPr>
      </w:pPr>
      <w:r>
        <w:rPr>
          <w:rFonts w:hint="eastAsia" w:eastAsia="仿宋_GB2312"/>
          <w:sz w:val="24"/>
        </w:rPr>
        <w:t>询价人联系地址：</w:t>
      </w:r>
      <w:r>
        <w:rPr>
          <w:rFonts w:hint="eastAsia" w:eastAsia="仿宋_GB2312"/>
          <w:color w:val="000000"/>
          <w:sz w:val="24"/>
        </w:rPr>
        <w:t xml:space="preserve"> 年产8万吨生物降解材料建设项目部</w:t>
      </w:r>
      <w:r>
        <w:rPr>
          <w:rFonts w:hint="eastAsia" w:ascii="微软雅黑" w:hAnsi="微软雅黑" w:eastAsia="微软雅黑" w:cs="微软雅黑"/>
          <w:color w:val="000000"/>
          <w:sz w:val="24"/>
        </w:rPr>
        <w:t xml:space="preserve"> </w:t>
      </w:r>
    </w:p>
    <w:p>
      <w:pPr>
        <w:spacing w:line="360" w:lineRule="auto"/>
        <w:ind w:firstLine="360" w:firstLineChars="150"/>
        <w:rPr>
          <w:rFonts w:hint="eastAsia" w:eastAsia="仿宋_GB2312"/>
          <w:sz w:val="24"/>
        </w:rPr>
      </w:pPr>
      <w:r>
        <w:rPr>
          <w:rFonts w:hint="eastAsia" w:eastAsia="仿宋_GB2312"/>
          <w:sz w:val="24"/>
        </w:rPr>
        <w:t xml:space="preserve">联系人（商务）：  </w:t>
      </w:r>
      <w:r>
        <w:rPr>
          <w:rFonts w:hint="eastAsia" w:eastAsia="仿宋_GB2312"/>
          <w:sz w:val="24"/>
          <w:lang w:val="en-US" w:eastAsia="zh-CN"/>
        </w:rPr>
        <w:t>李旭昊</w:t>
      </w:r>
      <w:r>
        <w:rPr>
          <w:rFonts w:hint="eastAsia" w:eastAsia="仿宋_GB2312"/>
          <w:sz w:val="24"/>
        </w:rPr>
        <w:t xml:space="preserve">             </w:t>
      </w:r>
    </w:p>
    <w:p>
      <w:pPr>
        <w:spacing w:line="360" w:lineRule="auto"/>
        <w:ind w:firstLine="360" w:firstLineChars="150"/>
        <w:rPr>
          <w:rFonts w:hint="eastAsia" w:eastAsia="仿宋_GB2312"/>
          <w:sz w:val="24"/>
        </w:rPr>
      </w:pPr>
      <w:r>
        <w:rPr>
          <w:rFonts w:hint="eastAsia" w:eastAsia="仿宋_GB2312"/>
          <w:sz w:val="24"/>
        </w:rPr>
        <w:t xml:space="preserve">电话：  18714868338 </w:t>
      </w:r>
    </w:p>
    <w:p>
      <w:pPr>
        <w:spacing w:line="360" w:lineRule="auto"/>
        <w:ind w:firstLine="360" w:firstLineChars="150"/>
        <w:rPr>
          <w:rFonts w:hint="eastAsia" w:eastAsia="仿宋_GB2312"/>
          <w:sz w:val="24"/>
        </w:rPr>
      </w:pPr>
      <w:r>
        <w:rPr>
          <w:rFonts w:hint="eastAsia" w:eastAsia="仿宋_GB2312"/>
          <w:sz w:val="24"/>
        </w:rPr>
        <w:t>东利项目联系人（现场负责人 ）：李</w:t>
      </w:r>
      <w:r>
        <w:rPr>
          <w:rFonts w:hint="eastAsia" w:eastAsia="仿宋_GB2312"/>
          <w:sz w:val="24"/>
          <w:lang w:val="en-US" w:eastAsia="zh-CN"/>
        </w:rPr>
        <w:t>听</w:t>
      </w:r>
      <w:r>
        <w:rPr>
          <w:rFonts w:hint="eastAsia" w:eastAsia="仿宋_GB2312"/>
          <w:sz w:val="24"/>
        </w:rPr>
        <w:t xml:space="preserve">      </w:t>
      </w:r>
    </w:p>
    <w:p>
      <w:pPr>
        <w:spacing w:line="360" w:lineRule="auto"/>
        <w:ind w:firstLine="360" w:firstLineChars="150"/>
        <w:rPr>
          <w:rFonts w:hint="eastAsia" w:eastAsia="仿宋_GB2312"/>
          <w:sz w:val="24"/>
        </w:rPr>
      </w:pPr>
      <w:r>
        <w:rPr>
          <w:rFonts w:hint="eastAsia" w:eastAsia="仿宋_GB2312"/>
          <w:sz w:val="24"/>
        </w:rPr>
        <w:t>电话：   18119525202</w:t>
      </w: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rPr>
        <w:t>淮南新启昂建设工程有限公司：</w:t>
      </w:r>
    </w:p>
    <w:p>
      <w:pPr>
        <w:spacing w:line="360" w:lineRule="auto"/>
        <w:ind w:firstLine="480" w:firstLineChars="200"/>
        <w:rPr>
          <w:rFonts w:hint="eastAsia" w:eastAsia="仿宋_GB2312"/>
          <w:color w:val="000000"/>
          <w:sz w:val="24"/>
        </w:rPr>
      </w:pPr>
      <w:r>
        <w:rPr>
          <w:rFonts w:hint="eastAsia" w:eastAsia="仿宋_GB2312"/>
          <w:color w:val="000000"/>
          <w:sz w:val="24"/>
        </w:rPr>
        <w:t>根据已收到年产8万吨生物降解材料建设项目</w:t>
      </w:r>
      <w:r>
        <w:rPr>
          <w:rFonts w:hint="eastAsia" w:eastAsia="仿宋_GB2312"/>
          <w:color w:val="000000"/>
          <w:sz w:val="24"/>
          <w:lang w:eastAsia="zh-CN"/>
        </w:rPr>
        <w:t>外墙真石漆及内墙天棚涂料</w:t>
      </w:r>
      <w:r>
        <w:rPr>
          <w:rFonts w:hint="eastAsia" w:eastAsia="仿宋_GB2312"/>
          <w:color w:val="000000"/>
          <w:sz w:val="24"/>
        </w:rPr>
        <w:t>的询价文件，我单位经考察现场和研究上述工程询价文件后，我方报价如下：</w:t>
      </w:r>
    </w:p>
    <w:p>
      <w:pPr>
        <w:spacing w:line="360" w:lineRule="auto"/>
        <w:jc w:val="center"/>
        <w:rPr>
          <w:rFonts w:eastAsia="仿宋_GB2312"/>
          <w:color w:val="000000"/>
          <w:sz w:val="24"/>
        </w:rPr>
      </w:pPr>
      <w:r>
        <w:rPr>
          <w:rFonts w:hint="eastAsia" w:eastAsia="仿宋_GB2312"/>
          <w:color w:val="000000"/>
          <w:sz w:val="24"/>
        </w:rPr>
        <w:t>工程报价明细表</w:t>
      </w:r>
    </w:p>
    <w:tbl>
      <w:tblPr>
        <w:tblStyle w:val="4"/>
        <w:tblW w:w="0" w:type="auto"/>
        <w:tblInd w:w="93" w:type="dxa"/>
        <w:tblLayout w:type="fixed"/>
        <w:tblCellMar>
          <w:top w:w="0" w:type="dxa"/>
          <w:left w:w="108" w:type="dxa"/>
          <w:bottom w:w="0" w:type="dxa"/>
          <w:right w:w="108" w:type="dxa"/>
        </w:tblCellMar>
      </w:tblPr>
      <w:tblGrid>
        <w:gridCol w:w="546"/>
        <w:gridCol w:w="1729"/>
        <w:gridCol w:w="630"/>
        <w:gridCol w:w="1221"/>
        <w:gridCol w:w="1276"/>
        <w:gridCol w:w="1843"/>
        <w:gridCol w:w="3344"/>
      </w:tblGrid>
      <w:tr>
        <w:tblPrEx>
          <w:tblCellMar>
            <w:top w:w="0" w:type="dxa"/>
            <w:left w:w="108" w:type="dxa"/>
            <w:bottom w:w="0" w:type="dxa"/>
            <w:right w:w="108" w:type="dxa"/>
          </w:tblCellMar>
        </w:tblPrEx>
        <w:trPr>
          <w:trHeight w:val="995" w:hRule="atLeast"/>
        </w:trPr>
        <w:tc>
          <w:tcPr>
            <w:tcW w:w="546"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72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63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21"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暂定工程量</w:t>
            </w:r>
          </w:p>
        </w:tc>
        <w:tc>
          <w:tcPr>
            <w:tcW w:w="127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综合单价（元/㎡）</w:t>
            </w:r>
          </w:p>
        </w:tc>
        <w:tc>
          <w:tcPr>
            <w:tcW w:w="1843"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3344"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62" w:hRule="atLeast"/>
        </w:trPr>
        <w:tc>
          <w:tcPr>
            <w:tcW w:w="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72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外墙真石漆</w:t>
            </w:r>
          </w:p>
        </w:tc>
        <w:tc>
          <w:tcPr>
            <w:tcW w:w="6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221" w:type="dxa"/>
            <w:tcBorders>
              <w:top w:val="nil"/>
              <w:left w:val="nil"/>
              <w:bottom w:val="single" w:color="auto" w:sz="4" w:space="0"/>
              <w:right w:val="single" w:color="auto" w:sz="4" w:space="0"/>
            </w:tcBorders>
            <w:shd w:val="clear" w:color="auto" w:fill="auto"/>
            <w:noWrap/>
            <w:vAlign w:val="center"/>
          </w:tcPr>
          <w:p>
            <w:pPr>
              <w:pStyle w:val="2"/>
              <w:jc w:val="center"/>
              <w:rPr>
                <w:rFonts w:hint="default"/>
                <w:lang w:val="en-US" w:eastAsia="zh-CN"/>
              </w:rPr>
            </w:pPr>
            <w:r>
              <w:rPr>
                <w:rFonts w:hint="eastAsia" w:ascii="宋体" w:hAnsi="宋体" w:eastAsia="宋体" w:cs="宋体"/>
                <w:color w:val="000000"/>
                <w:kern w:val="0"/>
                <w:sz w:val="22"/>
                <w:szCs w:val="22"/>
                <w:lang w:val="en-US" w:eastAsia="zh-CN" w:bidi="ar-SA"/>
              </w:rPr>
              <w:t>7423.06</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3344" w:type="dxa"/>
            <w:tcBorders>
              <w:top w:val="nil"/>
              <w:left w:val="single" w:color="auto" w:sz="4" w:space="0"/>
              <w:bottom w:val="single" w:color="000000"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1、外墙真石漆</w:t>
            </w:r>
          </w:p>
          <w:p>
            <w:pPr>
              <w:widowControl/>
              <w:jc w:val="left"/>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2、防水腻子层</w:t>
            </w:r>
          </w:p>
          <w:p>
            <w:pPr>
              <w:widowControl/>
              <w:jc w:val="left"/>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3、专用腻子批底、找平、打磨两边</w:t>
            </w:r>
          </w:p>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rPr>
              <w:t>4、5厚聚合物抗裂砂浆内嵌耐碱玻纤网格布一道&lt;首层二道&gt;</w:t>
            </w:r>
          </w:p>
        </w:tc>
      </w:tr>
      <w:tr>
        <w:tblPrEx>
          <w:tblCellMar>
            <w:top w:w="0" w:type="dxa"/>
            <w:left w:w="108" w:type="dxa"/>
            <w:bottom w:w="0" w:type="dxa"/>
            <w:right w:w="108" w:type="dxa"/>
          </w:tblCellMar>
        </w:tblPrEx>
        <w:trPr>
          <w:trHeight w:val="683" w:hRule="atLeast"/>
        </w:trPr>
        <w:tc>
          <w:tcPr>
            <w:tcW w:w="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729"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抹灰面油漆、柱、梁面一般抹灰</w:t>
            </w:r>
          </w:p>
        </w:tc>
        <w:tc>
          <w:tcPr>
            <w:tcW w:w="6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22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default" w:ascii="宋体" w:hAnsi="宋体" w:eastAsia="宋体" w:cs="宋体"/>
                <w:color w:val="000000"/>
                <w:kern w:val="0"/>
                <w:sz w:val="22"/>
                <w:szCs w:val="22"/>
                <w:lang w:val="en-US" w:eastAsia="zh-CN"/>
              </w:rPr>
              <w:t>9,377.62</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3344" w:type="dxa"/>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1、所有内墙</w:t>
            </w:r>
          </w:p>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rPr>
              <w:t>2、喷(刷)内墙无机涂料(白色)二度(燃烧性能A级)</w:t>
            </w:r>
          </w:p>
        </w:tc>
      </w:tr>
      <w:tr>
        <w:tblPrEx>
          <w:tblCellMar>
            <w:top w:w="0" w:type="dxa"/>
            <w:left w:w="108" w:type="dxa"/>
            <w:bottom w:w="0" w:type="dxa"/>
            <w:right w:w="108" w:type="dxa"/>
          </w:tblCellMar>
        </w:tblPrEx>
        <w:trPr>
          <w:trHeight w:val="613" w:hRule="atLeast"/>
        </w:trPr>
        <w:tc>
          <w:tcPr>
            <w:tcW w:w="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72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rPr>
              <w:t>天棚喷刷涂料</w:t>
            </w:r>
          </w:p>
        </w:tc>
        <w:tc>
          <w:tcPr>
            <w:tcW w:w="6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22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rPr>
              <w:t>79.22</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3344" w:type="dxa"/>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1、位置：雨棚底及吊装平台</w:t>
            </w:r>
          </w:p>
          <w:p>
            <w:pPr>
              <w:widowControl/>
              <w:jc w:val="left"/>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2、1:3水泥砂浆打底</w:t>
            </w:r>
          </w:p>
          <w:p>
            <w:pPr>
              <w:widowControl/>
              <w:jc w:val="left"/>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3、1:2.5水泥砂浆粉面</w:t>
            </w:r>
          </w:p>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rPr>
              <w:t>4、刷白色外墙涂料</w:t>
            </w:r>
          </w:p>
        </w:tc>
      </w:tr>
      <w:tr>
        <w:tblPrEx>
          <w:tblCellMar>
            <w:top w:w="0" w:type="dxa"/>
            <w:left w:w="108" w:type="dxa"/>
            <w:bottom w:w="0" w:type="dxa"/>
            <w:right w:w="108" w:type="dxa"/>
          </w:tblCellMar>
        </w:tblPrEx>
        <w:trPr>
          <w:trHeight w:val="991" w:hRule="atLeast"/>
        </w:trPr>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w:t>
            </w:r>
          </w:p>
        </w:tc>
        <w:tc>
          <w:tcPr>
            <w:tcW w:w="172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rPr>
            </w:pPr>
            <w:r>
              <w:rPr>
                <w:rFonts w:hint="eastAsia" w:ascii="宋体" w:hAnsi="宋体" w:eastAsia="宋体" w:cs="宋体"/>
                <w:color w:val="000000"/>
                <w:kern w:val="0"/>
                <w:sz w:val="22"/>
                <w:szCs w:val="22"/>
                <w:lang w:val="en-US" w:eastAsia="zh-CN"/>
              </w:rPr>
              <w:t>涂料顶棚</w:t>
            </w:r>
          </w:p>
        </w:tc>
        <w:tc>
          <w:tcPr>
            <w:tcW w:w="6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22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default" w:ascii="宋体" w:hAnsi="宋体" w:eastAsia="宋体" w:cs="宋体"/>
                <w:color w:val="000000"/>
                <w:kern w:val="0"/>
                <w:sz w:val="22"/>
                <w:szCs w:val="22"/>
                <w:lang w:val="en-US" w:eastAsia="zh-CN"/>
              </w:rPr>
              <w:t>3,490.65</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3344" w:type="dxa"/>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1、刷无机涂料(白色)二度</w:t>
            </w:r>
          </w:p>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2、专用腻子刮平</w:t>
            </w:r>
          </w:p>
        </w:tc>
      </w:tr>
      <w:tr>
        <w:tblPrEx>
          <w:tblCellMar>
            <w:top w:w="0" w:type="dxa"/>
            <w:left w:w="108" w:type="dxa"/>
            <w:bottom w:w="0" w:type="dxa"/>
            <w:right w:w="108" w:type="dxa"/>
          </w:tblCellMar>
        </w:tblPrEx>
        <w:trPr>
          <w:trHeight w:val="991" w:hRule="atLeast"/>
        </w:trPr>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5</w:t>
            </w:r>
          </w:p>
        </w:tc>
        <w:tc>
          <w:tcPr>
            <w:tcW w:w="172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3#地下设备间</w:t>
            </w:r>
          </w:p>
        </w:tc>
        <w:tc>
          <w:tcPr>
            <w:tcW w:w="6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22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rPr>
              <w:t>295.970</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3344" w:type="dxa"/>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1、部位：地下设备间</w:t>
            </w:r>
          </w:p>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2、喷(刷)内墙防霉型无机涂料(白色)二度</w:t>
            </w:r>
          </w:p>
        </w:tc>
      </w:tr>
      <w:tr>
        <w:tblPrEx>
          <w:tblCellMar>
            <w:top w:w="0" w:type="dxa"/>
            <w:left w:w="108" w:type="dxa"/>
            <w:bottom w:w="0" w:type="dxa"/>
            <w:right w:w="108" w:type="dxa"/>
          </w:tblCellMar>
        </w:tblPrEx>
        <w:trPr>
          <w:trHeight w:val="991" w:hRule="atLeast"/>
        </w:trPr>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6</w:t>
            </w:r>
          </w:p>
        </w:tc>
        <w:tc>
          <w:tcPr>
            <w:tcW w:w="172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6#天棚喷刷涂料</w:t>
            </w:r>
          </w:p>
        </w:tc>
        <w:tc>
          <w:tcPr>
            <w:tcW w:w="6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22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rPr>
              <w:t>7084.450</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3344" w:type="dxa"/>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rPr>
              <w:t>外墙耐水腻子2度,喷（刷）防水涂料；</w:t>
            </w:r>
          </w:p>
        </w:tc>
      </w:tr>
      <w:tr>
        <w:tblPrEx>
          <w:tblCellMar>
            <w:top w:w="0" w:type="dxa"/>
            <w:left w:w="108" w:type="dxa"/>
            <w:bottom w:w="0" w:type="dxa"/>
            <w:right w:w="108" w:type="dxa"/>
          </w:tblCellMar>
        </w:tblPrEx>
        <w:trPr>
          <w:trHeight w:val="991" w:hRule="atLeast"/>
        </w:trPr>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7</w:t>
            </w:r>
          </w:p>
        </w:tc>
        <w:tc>
          <w:tcPr>
            <w:tcW w:w="172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6#抹灰面油漆</w:t>
            </w:r>
          </w:p>
        </w:tc>
        <w:tc>
          <w:tcPr>
            <w:tcW w:w="6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22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5985.750</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3344" w:type="dxa"/>
            <w:tcBorders>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喷（刷）防水涂料（白色）二度,2厚面层耐水腻子分遍刮平；</w:t>
            </w:r>
          </w:p>
        </w:tc>
      </w:tr>
      <w:tr>
        <w:tblPrEx>
          <w:tblCellMar>
            <w:top w:w="0" w:type="dxa"/>
            <w:left w:w="108" w:type="dxa"/>
            <w:bottom w:w="0" w:type="dxa"/>
            <w:right w:w="108" w:type="dxa"/>
          </w:tblCellMar>
        </w:tblPrEx>
        <w:trPr>
          <w:trHeight w:val="728" w:hRule="atLeast"/>
        </w:trPr>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3580"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合计</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rPr>
            </w:pP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c>
          <w:tcPr>
            <w:tcW w:w="334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2"/>
                <w:szCs w:val="22"/>
              </w:rPr>
            </w:pPr>
          </w:p>
        </w:tc>
      </w:tr>
    </w:tbl>
    <w:p>
      <w:pPr>
        <w:spacing w:line="360" w:lineRule="auto"/>
        <w:rPr>
          <w:rFonts w:hint="eastAsia" w:ascii="仿宋_GB2312" w:hAnsi="宋体" w:eastAsia="仿宋_GB2312"/>
          <w:sz w:val="24"/>
        </w:rPr>
      </w:pPr>
    </w:p>
    <w:p>
      <w:pPr>
        <w:spacing w:line="360" w:lineRule="auto"/>
        <w:rPr>
          <w:rFonts w:ascii="仿宋_GB2312" w:hAnsi="宋体" w:eastAsia="仿宋_GB2312"/>
          <w:sz w:val="24"/>
        </w:rPr>
      </w:pPr>
      <w:r>
        <w:rPr>
          <w:rFonts w:hint="eastAsia" w:ascii="仿宋_GB2312" w:hAnsi="宋体" w:eastAsia="仿宋_GB2312"/>
          <w:sz w:val="24"/>
        </w:rPr>
        <w:t>注：注明</w:t>
      </w:r>
      <w:r>
        <w:rPr>
          <w:rFonts w:hint="eastAsia" w:ascii="仿宋_GB2312" w:hAnsi="宋体" w:eastAsia="仿宋_GB2312"/>
          <w:sz w:val="24"/>
          <w:lang w:eastAsia="zh-CN"/>
        </w:rPr>
        <w:t>涂料及腻子材料</w:t>
      </w:r>
      <w:r>
        <w:rPr>
          <w:rFonts w:hint="eastAsia" w:ascii="仿宋_GB2312" w:hAnsi="宋体" w:eastAsia="仿宋_GB2312"/>
          <w:sz w:val="24"/>
        </w:rPr>
        <w:t>品牌及税点</w:t>
      </w:r>
      <w:r>
        <w:rPr>
          <w:rFonts w:hint="eastAsia" w:ascii="仿宋_GB2312" w:hAnsi="宋体" w:eastAsia="仿宋_GB2312"/>
          <w:sz w:val="24"/>
          <w:lang w:eastAsia="zh-CN"/>
        </w:rPr>
        <w:t>，报价含相应的吊篮及脚手架费用</w:t>
      </w:r>
      <w:r>
        <w:rPr>
          <w:rFonts w:hint="eastAsia" w:ascii="仿宋_GB2312" w:hAnsi="宋体" w:eastAsia="仿宋_GB2312"/>
          <w:sz w:val="24"/>
        </w:rPr>
        <w:t>。</w:t>
      </w:r>
    </w:p>
    <w:p>
      <w:pPr>
        <w:spacing w:line="360" w:lineRule="auto"/>
        <w:rPr>
          <w:rFonts w:ascii="仿宋_GB2312" w:hAnsi="宋体" w:eastAsia="仿宋_GB2312"/>
          <w:sz w:val="24"/>
        </w:rPr>
      </w:pP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1、以上总价内包括完成本分包工程内的人工费、材料费、机械费、管理费、水电费、利润、税金、技术措施费、机械费、材料检测费、安全文明施工费等一切费用。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w:t>
      </w:r>
      <w:r>
        <w:rPr>
          <w:rFonts w:hint="eastAsia" w:eastAsia="仿宋_GB2312"/>
          <w:color w:val="000000"/>
          <w:sz w:val="24"/>
          <w:lang w:eastAsia="zh-CN"/>
        </w:rPr>
        <w:t>腻子材料进场开始施工</w:t>
      </w:r>
      <w:r>
        <w:rPr>
          <w:rFonts w:hint="eastAsia" w:eastAsia="仿宋_GB2312"/>
          <w:color w:val="000000"/>
          <w:sz w:val="24"/>
        </w:rPr>
        <w:t>，按照询价方工期要求完工，并确保工程质量符合设计图纸及规范要求。推迟工期3天以内，按1000元/天进行罚款，推迟超过3天，按2000元/天进行处罚。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5、我司承诺：按照询价人最新的施工组织设计安排生产力，我司自愿接受询价人取消我司资格及罚没报价保证金。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6、如果我方被选定为成交人，我方将按照规定在签订合同前提交</w:t>
      </w:r>
      <w:r>
        <w:rPr>
          <w:rFonts w:hint="eastAsia" w:eastAsia="仿宋_GB2312"/>
          <w:color w:val="000000"/>
          <w:sz w:val="24"/>
          <w:lang w:eastAsia="zh-CN"/>
        </w:rPr>
        <w:t>贰</w:t>
      </w:r>
      <w:r>
        <w:rPr>
          <w:rFonts w:hint="eastAsia" w:eastAsia="仿宋_GB2312"/>
          <w:color w:val="000000"/>
          <w:sz w:val="24"/>
        </w:rPr>
        <w:t>万元履约保证金。如果我方违约，我方同意将履约保证金作为违约金的一部分，你方有权不予返还。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hint="eastAsia"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 xml:space="preserve">日内材料进场，总工期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ind w:firstLine="360" w:firstLineChars="150"/>
        <w:jc w:val="center"/>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pStyle w:val="2"/>
        <w:rPr>
          <w:rFonts w:eastAsia="仿宋_GB2312"/>
          <w:color w:val="000000"/>
          <w:sz w:val="24"/>
        </w:rPr>
      </w:pPr>
    </w:p>
    <w:p>
      <w:pPr>
        <w:spacing w:line="360" w:lineRule="auto"/>
        <w:rPr>
          <w:rFonts w:eastAsia="仿宋_GB2312"/>
          <w:color w:val="000000"/>
          <w:sz w:val="24"/>
        </w:rPr>
      </w:pPr>
    </w:p>
    <w:p>
      <w:pPr>
        <w:spacing w:line="360" w:lineRule="auto"/>
        <w:rPr>
          <w:rFonts w:hint="eastAsia"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w:t>
      </w:r>
    </w:p>
    <w:p>
      <w:pPr>
        <w:widowControl/>
        <w:shd w:val="clear" w:color="auto" w:fill="FFFFFF"/>
        <w:ind w:firstLine="480"/>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rPr>
        <w:t>年产8万吨生物降解材料建设项目</w:t>
      </w:r>
      <w:r>
        <w:rPr>
          <w:rFonts w:hint="eastAsia" w:ascii="微软雅黑" w:hAnsi="微软雅黑" w:eastAsia="微软雅黑" w:cs="宋体"/>
          <w:color w:val="333333"/>
          <w:kern w:val="0"/>
          <w:szCs w:val="21"/>
          <w:u w:val="single"/>
          <w:lang w:eastAsia="zh-CN"/>
        </w:rPr>
        <w:t>外墙真石漆及内墙天棚涂料</w:t>
      </w:r>
      <w:r>
        <w:rPr>
          <w:rFonts w:hint="eastAsia" w:ascii="微软雅黑" w:hAnsi="微软雅黑" w:eastAsia="微软雅黑" w:cs="宋体"/>
          <w:color w:val="333333"/>
          <w:kern w:val="0"/>
          <w:szCs w:val="21"/>
        </w:rPr>
        <w:t>工程项目的委托事宜。其在授权范围和有效期内，处理与之相关的一切事务所实施的行为均具有法律效力，我公司全部予以确认。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此书一式三份。一份由委托人存查，二份递交询价人存卷。</w:t>
      </w:r>
    </w:p>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MjhiNGRlNWRlZWZlNTgwNzk2MzM3ZjkwZDA3M2YifQ=="/>
    <w:docVar w:name="KSO_WPS_MARK_KEY" w:val="c98b9eba-1936-4986-bb2b-cdf4c93950e7"/>
  </w:docVars>
  <w:rsids>
    <w:rsidRoot w:val="009F5D51"/>
    <w:rsid w:val="000102DC"/>
    <w:rsid w:val="00013849"/>
    <w:rsid w:val="000220CB"/>
    <w:rsid w:val="000221F5"/>
    <w:rsid w:val="000460E2"/>
    <w:rsid w:val="00064170"/>
    <w:rsid w:val="000814F9"/>
    <w:rsid w:val="00087DF2"/>
    <w:rsid w:val="00093B65"/>
    <w:rsid w:val="000B7AD1"/>
    <w:rsid w:val="000B7B4B"/>
    <w:rsid w:val="000E41AE"/>
    <w:rsid w:val="000F669D"/>
    <w:rsid w:val="00100E87"/>
    <w:rsid w:val="00102E56"/>
    <w:rsid w:val="0013604D"/>
    <w:rsid w:val="0013757F"/>
    <w:rsid w:val="001433C1"/>
    <w:rsid w:val="00145E87"/>
    <w:rsid w:val="00164903"/>
    <w:rsid w:val="00171828"/>
    <w:rsid w:val="00175FFD"/>
    <w:rsid w:val="001914C3"/>
    <w:rsid w:val="0019204A"/>
    <w:rsid w:val="001A3A40"/>
    <w:rsid w:val="001A7DCF"/>
    <w:rsid w:val="001D0589"/>
    <w:rsid w:val="001D645D"/>
    <w:rsid w:val="001E5008"/>
    <w:rsid w:val="001E552D"/>
    <w:rsid w:val="001F4BEA"/>
    <w:rsid w:val="001F7D0E"/>
    <w:rsid w:val="001F7FB0"/>
    <w:rsid w:val="00212696"/>
    <w:rsid w:val="002170D6"/>
    <w:rsid w:val="00222CB7"/>
    <w:rsid w:val="00224E27"/>
    <w:rsid w:val="002278F8"/>
    <w:rsid w:val="00234974"/>
    <w:rsid w:val="00242805"/>
    <w:rsid w:val="00257D73"/>
    <w:rsid w:val="00261B82"/>
    <w:rsid w:val="00275890"/>
    <w:rsid w:val="00295A5A"/>
    <w:rsid w:val="002A02D5"/>
    <w:rsid w:val="002C66B4"/>
    <w:rsid w:val="002E0BF7"/>
    <w:rsid w:val="002F0F8C"/>
    <w:rsid w:val="00305F37"/>
    <w:rsid w:val="00307786"/>
    <w:rsid w:val="00324DA8"/>
    <w:rsid w:val="00332FD0"/>
    <w:rsid w:val="003650DE"/>
    <w:rsid w:val="00367BF2"/>
    <w:rsid w:val="00384A28"/>
    <w:rsid w:val="00397C9F"/>
    <w:rsid w:val="003A2AE2"/>
    <w:rsid w:val="003B2080"/>
    <w:rsid w:val="003B395D"/>
    <w:rsid w:val="003E20B2"/>
    <w:rsid w:val="004035F4"/>
    <w:rsid w:val="00430DAA"/>
    <w:rsid w:val="00431F02"/>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1F44"/>
    <w:rsid w:val="004E3E1D"/>
    <w:rsid w:val="00503688"/>
    <w:rsid w:val="00503F1B"/>
    <w:rsid w:val="00544071"/>
    <w:rsid w:val="005659D4"/>
    <w:rsid w:val="00575485"/>
    <w:rsid w:val="005823A3"/>
    <w:rsid w:val="00592D6E"/>
    <w:rsid w:val="00592E27"/>
    <w:rsid w:val="00592E8A"/>
    <w:rsid w:val="005C4E51"/>
    <w:rsid w:val="005E3515"/>
    <w:rsid w:val="005F16FA"/>
    <w:rsid w:val="006046D6"/>
    <w:rsid w:val="006248E5"/>
    <w:rsid w:val="00635EFB"/>
    <w:rsid w:val="00650D12"/>
    <w:rsid w:val="006708FF"/>
    <w:rsid w:val="00672DC1"/>
    <w:rsid w:val="00680463"/>
    <w:rsid w:val="0069773D"/>
    <w:rsid w:val="006A2DF6"/>
    <w:rsid w:val="006C1DD2"/>
    <w:rsid w:val="006D24A5"/>
    <w:rsid w:val="006E581B"/>
    <w:rsid w:val="006E6398"/>
    <w:rsid w:val="006F3CDA"/>
    <w:rsid w:val="006F7E9C"/>
    <w:rsid w:val="0071027B"/>
    <w:rsid w:val="00742618"/>
    <w:rsid w:val="0074373F"/>
    <w:rsid w:val="00751956"/>
    <w:rsid w:val="00765AB7"/>
    <w:rsid w:val="007736E7"/>
    <w:rsid w:val="0077385E"/>
    <w:rsid w:val="00776665"/>
    <w:rsid w:val="007B4B4A"/>
    <w:rsid w:val="007B6D92"/>
    <w:rsid w:val="007D51A6"/>
    <w:rsid w:val="007E2881"/>
    <w:rsid w:val="00801C16"/>
    <w:rsid w:val="00803339"/>
    <w:rsid w:val="00816B27"/>
    <w:rsid w:val="0082704C"/>
    <w:rsid w:val="008415DC"/>
    <w:rsid w:val="00892790"/>
    <w:rsid w:val="008B1258"/>
    <w:rsid w:val="008B13A3"/>
    <w:rsid w:val="008B632A"/>
    <w:rsid w:val="008B765D"/>
    <w:rsid w:val="008C7395"/>
    <w:rsid w:val="008D64D7"/>
    <w:rsid w:val="008E0042"/>
    <w:rsid w:val="008E7FA1"/>
    <w:rsid w:val="008F01B5"/>
    <w:rsid w:val="009158B9"/>
    <w:rsid w:val="00936DA8"/>
    <w:rsid w:val="00941420"/>
    <w:rsid w:val="00964C43"/>
    <w:rsid w:val="009814DC"/>
    <w:rsid w:val="00990735"/>
    <w:rsid w:val="009B4961"/>
    <w:rsid w:val="009B76FF"/>
    <w:rsid w:val="009C473A"/>
    <w:rsid w:val="009D5EA8"/>
    <w:rsid w:val="009D6185"/>
    <w:rsid w:val="009E4267"/>
    <w:rsid w:val="009F1D96"/>
    <w:rsid w:val="009F3B10"/>
    <w:rsid w:val="009F5D51"/>
    <w:rsid w:val="009F74F6"/>
    <w:rsid w:val="00A11835"/>
    <w:rsid w:val="00A30548"/>
    <w:rsid w:val="00A343EA"/>
    <w:rsid w:val="00A36A57"/>
    <w:rsid w:val="00A836D5"/>
    <w:rsid w:val="00AC6BDA"/>
    <w:rsid w:val="00AD6853"/>
    <w:rsid w:val="00AF37C3"/>
    <w:rsid w:val="00B00202"/>
    <w:rsid w:val="00B12687"/>
    <w:rsid w:val="00B129B8"/>
    <w:rsid w:val="00B31A47"/>
    <w:rsid w:val="00B31D1C"/>
    <w:rsid w:val="00B42476"/>
    <w:rsid w:val="00B53226"/>
    <w:rsid w:val="00B56E5A"/>
    <w:rsid w:val="00B7779F"/>
    <w:rsid w:val="00B93726"/>
    <w:rsid w:val="00BA41B2"/>
    <w:rsid w:val="00BC446A"/>
    <w:rsid w:val="00BC4A2A"/>
    <w:rsid w:val="00BC7DEE"/>
    <w:rsid w:val="00BE621C"/>
    <w:rsid w:val="00C07653"/>
    <w:rsid w:val="00C21B13"/>
    <w:rsid w:val="00C2743F"/>
    <w:rsid w:val="00C367D0"/>
    <w:rsid w:val="00C60B5E"/>
    <w:rsid w:val="00C62345"/>
    <w:rsid w:val="00C827C6"/>
    <w:rsid w:val="00C8426B"/>
    <w:rsid w:val="00CA5CAA"/>
    <w:rsid w:val="00CC5C18"/>
    <w:rsid w:val="00CD5172"/>
    <w:rsid w:val="00CF1015"/>
    <w:rsid w:val="00D075CB"/>
    <w:rsid w:val="00D22F11"/>
    <w:rsid w:val="00D25659"/>
    <w:rsid w:val="00D337C9"/>
    <w:rsid w:val="00D3488C"/>
    <w:rsid w:val="00D34E3F"/>
    <w:rsid w:val="00D35465"/>
    <w:rsid w:val="00D4135D"/>
    <w:rsid w:val="00D638EF"/>
    <w:rsid w:val="00D7669B"/>
    <w:rsid w:val="00D80175"/>
    <w:rsid w:val="00D84B67"/>
    <w:rsid w:val="00DB2DC0"/>
    <w:rsid w:val="00DB7076"/>
    <w:rsid w:val="00DB7E4F"/>
    <w:rsid w:val="00DF2593"/>
    <w:rsid w:val="00DF59BF"/>
    <w:rsid w:val="00DF74EE"/>
    <w:rsid w:val="00E11445"/>
    <w:rsid w:val="00E1368F"/>
    <w:rsid w:val="00E22B96"/>
    <w:rsid w:val="00E5071D"/>
    <w:rsid w:val="00E54427"/>
    <w:rsid w:val="00E634F7"/>
    <w:rsid w:val="00E64707"/>
    <w:rsid w:val="00E7417B"/>
    <w:rsid w:val="00E81800"/>
    <w:rsid w:val="00E83FEA"/>
    <w:rsid w:val="00EA2601"/>
    <w:rsid w:val="00EB1309"/>
    <w:rsid w:val="00EB791A"/>
    <w:rsid w:val="00EC137E"/>
    <w:rsid w:val="00EC7134"/>
    <w:rsid w:val="00EF3A09"/>
    <w:rsid w:val="00F16670"/>
    <w:rsid w:val="00F22787"/>
    <w:rsid w:val="00F26642"/>
    <w:rsid w:val="00F2754A"/>
    <w:rsid w:val="00F34C77"/>
    <w:rsid w:val="00F36F36"/>
    <w:rsid w:val="00F41DB8"/>
    <w:rsid w:val="00F438DB"/>
    <w:rsid w:val="00F61327"/>
    <w:rsid w:val="00F634E5"/>
    <w:rsid w:val="00F645F9"/>
    <w:rsid w:val="00F82068"/>
    <w:rsid w:val="00F869A6"/>
    <w:rsid w:val="00F9408D"/>
    <w:rsid w:val="00FA6DD1"/>
    <w:rsid w:val="00FB3FE1"/>
    <w:rsid w:val="00FC7458"/>
    <w:rsid w:val="00FD68B7"/>
    <w:rsid w:val="00FE1E86"/>
    <w:rsid w:val="04917384"/>
    <w:rsid w:val="05A0605D"/>
    <w:rsid w:val="0E8871A0"/>
    <w:rsid w:val="16953943"/>
    <w:rsid w:val="16E21904"/>
    <w:rsid w:val="174D3ABB"/>
    <w:rsid w:val="1C250E13"/>
    <w:rsid w:val="214D3F8A"/>
    <w:rsid w:val="23492B55"/>
    <w:rsid w:val="25FD269B"/>
    <w:rsid w:val="2D571360"/>
    <w:rsid w:val="2FE106B1"/>
    <w:rsid w:val="37E25D40"/>
    <w:rsid w:val="3ED037C3"/>
    <w:rsid w:val="42C139E8"/>
    <w:rsid w:val="4A6F6A09"/>
    <w:rsid w:val="4A8721A9"/>
    <w:rsid w:val="53A955DD"/>
    <w:rsid w:val="56AC55E8"/>
    <w:rsid w:val="57095FB1"/>
    <w:rsid w:val="5F5D3B1E"/>
    <w:rsid w:val="61474505"/>
    <w:rsid w:val="662061EA"/>
    <w:rsid w:val="6636380E"/>
    <w:rsid w:val="6CCE4C12"/>
    <w:rsid w:val="6D37468D"/>
    <w:rsid w:val="702762F6"/>
    <w:rsid w:val="74782078"/>
    <w:rsid w:val="78242C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customStyle="1" w:styleId="2">
    <w:name w:val="样式3"/>
    <w:basedOn w:val="1"/>
    <w:qFormat/>
    <w:uiPriority w:val="0"/>
    <w:pPr>
      <w:tabs>
        <w:tab w:val="left" w:pos="210"/>
        <w:tab w:val="left" w:pos="315"/>
      </w:tabs>
      <w:spacing w:before="120" w:after="120"/>
    </w:pPr>
    <w:rPr>
      <w:szCs w:val="22"/>
      <w:lang w:eastAsia="en-US"/>
    </w:rPr>
  </w:style>
  <w:style w:type="paragraph" w:styleId="3">
    <w:name w:val="Plain Text"/>
    <w:basedOn w:val="1"/>
    <w:link w:val="7"/>
    <w:unhideWhenUsed/>
    <w:qFormat/>
    <w:uiPriority w:val="99"/>
    <w:pPr>
      <w:widowControl/>
      <w:spacing w:before="100" w:beforeAutospacing="1" w:after="100" w:afterAutospacing="1"/>
      <w:jc w:val="left"/>
    </w:pPr>
    <w:rPr>
      <w:rFonts w:ascii="宋体" w:hAnsi="宋体" w:cs="宋体"/>
      <w:kern w:val="0"/>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纯文本 Char"/>
    <w:basedOn w:val="6"/>
    <w:link w:val="3"/>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27</Pages>
  <Words>8434</Words>
  <Characters>9105</Characters>
  <Lines>50</Lines>
  <Paragraphs>14</Paragraphs>
  <TotalTime>0</TotalTime>
  <ScaleCrop>false</ScaleCrop>
  <LinksUpToDate>false</LinksUpToDate>
  <CharactersWithSpaces>9286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WPS_1562658035</cp:lastModifiedBy>
  <cp:lastPrinted>2023-02-06T09:28:00Z</cp:lastPrinted>
  <dcterms:modified xsi:type="dcterms:W3CDTF">2023-10-08T09:50:48Z</dcterms:modified>
  <cp:revision>1478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18B5A8FAF3134B81A20B2C31FF869273</vt:lpwstr>
  </property>
</Properties>
</file>