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附件1：</w:t>
      </w:r>
    </w:p>
    <w:p>
      <w:pPr>
        <w:spacing w:line="360" w:lineRule="auto"/>
        <w:ind w:firstLine="3840" w:firstLineChars="16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报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/>
          <w:sz w:val="24"/>
        </w:rPr>
        <w:t>价 书</w:t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安徽新集矿山建设工程有限公司：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根据已收到淮南市能源数据中心及数字经济万创园-</w:t>
      </w:r>
      <w:r>
        <w:rPr>
          <w:rFonts w:hint="eastAsia" w:ascii="宋体" w:hAnsi="宋体" w:cs="宋体"/>
          <w:bCs/>
          <w:sz w:val="24"/>
        </w:rPr>
        <w:t>7#楼幕墙专业分包</w:t>
      </w:r>
      <w:r>
        <w:rPr>
          <w:rFonts w:hint="eastAsia" w:asciiTheme="minorEastAsia" w:hAnsiTheme="minorEastAsia" w:eastAsiaTheme="minorEastAsia"/>
          <w:sz w:val="24"/>
        </w:rPr>
        <w:t>的询价文件，我单位经考察现场和研究上述工程询价文件后，我方报价如下：</w:t>
      </w:r>
    </w:p>
    <w:tbl>
      <w:tblPr>
        <w:tblStyle w:val="2"/>
        <w:tblW w:w="92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1575"/>
        <w:gridCol w:w="1935"/>
        <w:gridCol w:w="828"/>
        <w:gridCol w:w="992"/>
        <w:gridCol w:w="1199"/>
        <w:gridCol w:w="825"/>
        <w:gridCol w:w="11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742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序号</w:t>
            </w:r>
          </w:p>
        </w:tc>
        <w:tc>
          <w:tcPr>
            <w:tcW w:w="157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1"/>
              </w:rPr>
              <w:t>分项工程名称</w:t>
            </w:r>
          </w:p>
        </w:tc>
        <w:tc>
          <w:tcPr>
            <w:tcW w:w="193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1"/>
              </w:rPr>
              <w:t>技术规格</w:t>
            </w:r>
          </w:p>
        </w:tc>
        <w:tc>
          <w:tcPr>
            <w:tcW w:w="82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1"/>
              </w:rPr>
              <w:t>单位</w:t>
            </w: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1"/>
              </w:rPr>
              <w:t>数量</w:t>
            </w:r>
          </w:p>
        </w:tc>
        <w:tc>
          <w:tcPr>
            <w:tcW w:w="1199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单价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小计</w:t>
            </w:r>
          </w:p>
        </w:tc>
        <w:tc>
          <w:tcPr>
            <w:tcW w:w="1199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74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</w:t>
            </w:r>
          </w:p>
        </w:tc>
        <w:tc>
          <w:tcPr>
            <w:tcW w:w="157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新宋体" w:hAnsi="新宋体" w:eastAsia="新宋体" w:cs="新宋体"/>
                <w:kern w:val="0"/>
                <w:sz w:val="18"/>
                <w:szCs w:val="18"/>
              </w:rPr>
              <w:t>铝合金框中空Low-E钢化夹胶玻璃幕墙</w:t>
            </w:r>
          </w:p>
        </w:tc>
        <w:tc>
          <w:tcPr>
            <w:tcW w:w="193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新宋体" w:hAnsi="新宋体" w:eastAsia="新宋体" w:cs="新宋体"/>
                <w:kern w:val="0"/>
                <w:sz w:val="18"/>
                <w:szCs w:val="18"/>
              </w:rPr>
              <w:t>干挂系统、其他具体事项见附图纸</w:t>
            </w:r>
          </w:p>
        </w:tc>
        <w:tc>
          <w:tcPr>
            <w:tcW w:w="82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新宋体" w:hAnsi="新宋体" w:eastAsia="新宋体" w:cs="新宋体"/>
                <w:kern w:val="0"/>
                <w:sz w:val="18"/>
                <w:szCs w:val="18"/>
              </w:rPr>
              <w:t>m2</w:t>
            </w: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新宋体" w:hAnsi="新宋体" w:eastAsia="新宋体" w:cs="新宋体"/>
                <w:kern w:val="0"/>
                <w:sz w:val="18"/>
                <w:szCs w:val="18"/>
              </w:rPr>
              <w:t>4442.09</w:t>
            </w:r>
          </w:p>
        </w:tc>
        <w:tc>
          <w:tcPr>
            <w:tcW w:w="119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119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74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</w:t>
            </w:r>
          </w:p>
        </w:tc>
        <w:tc>
          <w:tcPr>
            <w:tcW w:w="1575" w:type="dxa"/>
            <w:vAlign w:val="center"/>
          </w:tcPr>
          <w:p>
            <w:pPr>
              <w:spacing w:line="360" w:lineRule="auto"/>
              <w:jc w:val="center"/>
              <w:rPr>
                <w:rFonts w:ascii="新宋体" w:hAnsi="新宋体" w:eastAsia="新宋体" w:cs="新宋体"/>
                <w:kern w:val="0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kern w:val="0"/>
                <w:sz w:val="18"/>
                <w:szCs w:val="18"/>
              </w:rPr>
              <w:t>外墙干挂石材</w:t>
            </w:r>
          </w:p>
        </w:tc>
        <w:tc>
          <w:tcPr>
            <w:tcW w:w="1935" w:type="dxa"/>
            <w:vAlign w:val="center"/>
          </w:tcPr>
          <w:p>
            <w:pPr>
              <w:spacing w:line="360" w:lineRule="auto"/>
              <w:jc w:val="center"/>
              <w:rPr>
                <w:rFonts w:ascii="新宋体" w:hAnsi="新宋体" w:eastAsia="新宋体" w:cs="新宋体"/>
                <w:kern w:val="0"/>
                <w:sz w:val="24"/>
              </w:rPr>
            </w:pPr>
            <w:r>
              <w:rPr>
                <w:rFonts w:hint="eastAsia" w:ascii="新宋体" w:hAnsi="新宋体" w:eastAsia="新宋体" w:cs="新宋体"/>
                <w:kern w:val="0"/>
                <w:sz w:val="18"/>
                <w:szCs w:val="18"/>
              </w:rPr>
              <w:t>深灰色干挂30</w:t>
            </w:r>
            <w:r>
              <w:rPr>
                <w:rFonts w:hint="eastAsia" w:ascii="新宋体" w:hAnsi="新宋体" w:eastAsia="新宋体" w:cs="新宋体"/>
                <w:kern w:val="0"/>
                <w:sz w:val="18"/>
                <w:szCs w:val="18"/>
                <w:lang w:val="en-US" w:eastAsia="zh-CN"/>
              </w:rPr>
              <w:t>mm</w:t>
            </w:r>
            <w:r>
              <w:rPr>
                <w:rFonts w:hint="eastAsia" w:ascii="新宋体" w:hAnsi="新宋体" w:eastAsia="新宋体" w:cs="新宋体"/>
                <w:kern w:val="0"/>
                <w:sz w:val="18"/>
                <w:szCs w:val="18"/>
              </w:rPr>
              <w:t>花岗岩饰面、其他具体事项见附图纸</w:t>
            </w:r>
          </w:p>
        </w:tc>
        <w:tc>
          <w:tcPr>
            <w:tcW w:w="828" w:type="dxa"/>
            <w:vAlign w:val="center"/>
          </w:tcPr>
          <w:p>
            <w:pPr>
              <w:spacing w:line="360" w:lineRule="auto"/>
              <w:jc w:val="center"/>
              <w:rPr>
                <w:rFonts w:ascii="新宋体" w:hAnsi="新宋体" w:eastAsia="新宋体" w:cs="新宋体"/>
                <w:kern w:val="0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kern w:val="0"/>
                <w:sz w:val="18"/>
                <w:szCs w:val="18"/>
              </w:rPr>
              <w:t>m2</w:t>
            </w: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  <w:rPr>
                <w:rFonts w:ascii="新宋体" w:hAnsi="新宋体" w:eastAsia="新宋体" w:cs="新宋体"/>
                <w:kern w:val="0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kern w:val="0"/>
                <w:sz w:val="18"/>
                <w:szCs w:val="18"/>
              </w:rPr>
              <w:t>1772</w:t>
            </w:r>
          </w:p>
        </w:tc>
        <w:tc>
          <w:tcPr>
            <w:tcW w:w="119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119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74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3</w:t>
            </w:r>
          </w:p>
        </w:tc>
        <w:tc>
          <w:tcPr>
            <w:tcW w:w="1575" w:type="dxa"/>
            <w:vAlign w:val="center"/>
          </w:tcPr>
          <w:p>
            <w:pPr>
              <w:spacing w:line="360" w:lineRule="auto"/>
              <w:jc w:val="center"/>
              <w:rPr>
                <w:rFonts w:ascii="新宋体" w:hAnsi="新宋体" w:eastAsia="新宋体" w:cs="新宋体"/>
                <w:kern w:val="0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kern w:val="0"/>
                <w:sz w:val="18"/>
                <w:szCs w:val="18"/>
              </w:rPr>
              <w:t>外墙干挂铝板</w:t>
            </w:r>
          </w:p>
        </w:tc>
        <w:tc>
          <w:tcPr>
            <w:tcW w:w="1935" w:type="dxa"/>
            <w:vAlign w:val="center"/>
          </w:tcPr>
          <w:p>
            <w:pPr>
              <w:spacing w:line="360" w:lineRule="auto"/>
              <w:jc w:val="center"/>
              <w:rPr>
                <w:rFonts w:ascii="新宋体" w:hAnsi="新宋体" w:eastAsia="新宋体" w:cs="新宋体"/>
                <w:kern w:val="0"/>
                <w:sz w:val="24"/>
              </w:rPr>
            </w:pPr>
            <w:r>
              <w:rPr>
                <w:rFonts w:hint="eastAsia" w:ascii="新宋体" w:hAnsi="新宋体" w:eastAsia="新宋体" w:cs="新宋体"/>
                <w:kern w:val="0"/>
                <w:sz w:val="18"/>
                <w:szCs w:val="18"/>
              </w:rPr>
              <w:t>3mm厚白色氟碳喷涂铝板、其他具体事项见附图纸</w:t>
            </w:r>
          </w:p>
        </w:tc>
        <w:tc>
          <w:tcPr>
            <w:tcW w:w="828" w:type="dxa"/>
            <w:vAlign w:val="center"/>
          </w:tcPr>
          <w:p>
            <w:pPr>
              <w:spacing w:line="360" w:lineRule="auto"/>
              <w:jc w:val="center"/>
              <w:rPr>
                <w:rFonts w:ascii="新宋体" w:hAnsi="新宋体" w:eastAsia="新宋体" w:cs="新宋体"/>
                <w:kern w:val="0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kern w:val="0"/>
                <w:sz w:val="18"/>
                <w:szCs w:val="18"/>
              </w:rPr>
              <w:t>m2</w:t>
            </w: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  <w:rPr>
                <w:rFonts w:ascii="新宋体" w:hAnsi="新宋体" w:eastAsia="新宋体" w:cs="新宋体"/>
                <w:kern w:val="0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kern w:val="0"/>
                <w:sz w:val="18"/>
                <w:szCs w:val="18"/>
              </w:rPr>
              <w:t>2802.1</w:t>
            </w:r>
          </w:p>
        </w:tc>
        <w:tc>
          <w:tcPr>
            <w:tcW w:w="119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119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74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4</w:t>
            </w:r>
          </w:p>
        </w:tc>
        <w:tc>
          <w:tcPr>
            <w:tcW w:w="1575" w:type="dxa"/>
            <w:vAlign w:val="center"/>
          </w:tcPr>
          <w:p>
            <w:pPr>
              <w:spacing w:line="360" w:lineRule="auto"/>
              <w:jc w:val="center"/>
              <w:rPr>
                <w:rFonts w:ascii="新宋体" w:hAnsi="新宋体" w:eastAsia="新宋体" w:cs="新宋体"/>
                <w:kern w:val="0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kern w:val="0"/>
                <w:sz w:val="18"/>
                <w:szCs w:val="18"/>
              </w:rPr>
              <w:t>外墙深灰色铝合金百叶</w:t>
            </w:r>
          </w:p>
        </w:tc>
        <w:tc>
          <w:tcPr>
            <w:tcW w:w="1935" w:type="dxa"/>
            <w:vAlign w:val="center"/>
          </w:tcPr>
          <w:p>
            <w:pPr>
              <w:spacing w:line="360" w:lineRule="auto"/>
              <w:jc w:val="center"/>
              <w:rPr>
                <w:rFonts w:ascii="新宋体" w:hAnsi="新宋体" w:eastAsia="新宋体" w:cs="新宋体"/>
                <w:kern w:val="0"/>
                <w:sz w:val="24"/>
              </w:rPr>
            </w:pPr>
            <w:r>
              <w:rPr>
                <w:rFonts w:hint="eastAsia" w:ascii="新宋体" w:hAnsi="新宋体" w:eastAsia="新宋体" w:cs="新宋体"/>
                <w:kern w:val="0"/>
                <w:sz w:val="18"/>
                <w:szCs w:val="18"/>
              </w:rPr>
              <w:t>深灰色铝合金百叶、其他具体事项见附图纸</w:t>
            </w:r>
          </w:p>
        </w:tc>
        <w:tc>
          <w:tcPr>
            <w:tcW w:w="828" w:type="dxa"/>
            <w:vAlign w:val="center"/>
          </w:tcPr>
          <w:p>
            <w:pPr>
              <w:spacing w:line="360" w:lineRule="auto"/>
              <w:jc w:val="center"/>
              <w:rPr>
                <w:rFonts w:ascii="新宋体" w:hAnsi="新宋体" w:eastAsia="新宋体" w:cs="新宋体"/>
                <w:kern w:val="0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kern w:val="0"/>
                <w:sz w:val="18"/>
                <w:szCs w:val="18"/>
              </w:rPr>
              <w:t>m2</w:t>
            </w: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  <w:rPr>
                <w:rFonts w:ascii="新宋体" w:hAnsi="新宋体" w:eastAsia="新宋体" w:cs="新宋体"/>
                <w:kern w:val="0"/>
                <w:sz w:val="18"/>
                <w:szCs w:val="18"/>
              </w:rPr>
            </w:pPr>
            <w:r>
              <w:rPr>
                <w:rFonts w:hint="eastAsia" w:ascii="新宋体" w:hAnsi="新宋体" w:eastAsia="新宋体" w:cs="新宋体"/>
                <w:kern w:val="0"/>
                <w:sz w:val="18"/>
                <w:szCs w:val="18"/>
              </w:rPr>
              <w:t>4.32</w:t>
            </w:r>
          </w:p>
        </w:tc>
        <w:tc>
          <w:tcPr>
            <w:tcW w:w="119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119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6072" w:type="dxa"/>
            <w:gridSpan w:val="5"/>
            <w:vAlign w:val="center"/>
          </w:tcPr>
          <w:p>
            <w:pPr>
              <w:spacing w:beforeLines="25" w:afterLines="25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合计</w:t>
            </w:r>
            <w:r>
              <w:rPr>
                <w:rFonts w:hint="eastAsia" w:ascii="宋体" w:hAnsi="宋体"/>
                <w:b/>
                <w:bCs/>
                <w:color w:val="auto"/>
                <w:sz w:val="24"/>
                <w:lang w:eastAsia="zh-CN"/>
              </w:rPr>
              <w:t>金额</w:t>
            </w: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（</w:t>
            </w:r>
            <w:r>
              <w:rPr>
                <w:rFonts w:hint="eastAsia" w:ascii="宋体" w:hAnsi="宋体"/>
                <w:b/>
                <w:bCs/>
                <w:sz w:val="24"/>
              </w:rPr>
              <w:t>大写）：</w:t>
            </w:r>
          </w:p>
        </w:tc>
        <w:tc>
          <w:tcPr>
            <w:tcW w:w="3223" w:type="dxa"/>
            <w:gridSpan w:val="3"/>
            <w:vAlign w:val="center"/>
          </w:tcPr>
          <w:p>
            <w:pPr>
              <w:spacing w:beforeLines="25" w:afterLines="25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小写：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9295" w:type="dxa"/>
            <w:gridSpan w:val="8"/>
            <w:vAlign w:val="center"/>
          </w:tcPr>
          <w:p>
            <w:pPr>
              <w:spacing w:beforeLines="25" w:afterLines="25"/>
              <w:jc w:val="center"/>
              <w:rPr>
                <w:rFonts w:hint="default" w:ascii="宋体" w:hAnsi="宋体" w:eastAsia="宋体"/>
                <w:b/>
                <w:sz w:val="24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</w:rPr>
              <w:t>工期：</w:t>
            </w:r>
            <w:r>
              <w:rPr>
                <w:rFonts w:hint="eastAsia" w:ascii="宋体" w:hAnsi="宋体"/>
                <w:b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/>
                <w:sz w:val="24"/>
                <w:u w:val="none"/>
                <w:lang w:val="en-US" w:eastAsia="zh-CN"/>
              </w:rPr>
              <w:t xml:space="preserve"> 年；</w:t>
            </w:r>
            <w:r>
              <w:rPr>
                <w:rFonts w:hint="eastAsia" w:ascii="宋体" w:hAnsi="宋体"/>
                <w:b/>
                <w:sz w:val="24"/>
              </w:rPr>
              <w:t>工程质保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期</w:t>
            </w:r>
            <w:r>
              <w:rPr>
                <w:rFonts w:hint="eastAsia" w:ascii="宋体" w:hAnsi="宋体"/>
                <w:b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/>
                <w:b/>
                <w:sz w:val="24"/>
              </w:rPr>
              <w:t>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9295" w:type="dxa"/>
            <w:gridSpan w:val="8"/>
            <w:vAlign w:val="center"/>
          </w:tcPr>
          <w:p>
            <w:pPr>
              <w:spacing w:beforeLines="25" w:afterLines="25"/>
              <w:jc w:val="center"/>
              <w:rPr>
                <w:rFonts w:hint="eastAsia" w:ascii="宋体" w:hAnsi="宋体" w:eastAsia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本报价含</w:t>
            </w:r>
            <w:r>
              <w:rPr>
                <w:rFonts w:hint="eastAsia" w:ascii="宋体" w:hAnsi="宋体"/>
                <w:b/>
                <w:bCs/>
                <w:sz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/>
                <w:bCs/>
                <w:sz w:val="24"/>
                <w:u w:val="none"/>
                <w:lang w:val="en-US" w:eastAsia="zh-CN"/>
              </w:rPr>
              <w:t>增值税及</w:t>
            </w: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材料运输费、装卸费等。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9295" w:type="dxa"/>
            <w:gridSpan w:val="8"/>
            <w:vAlign w:val="center"/>
          </w:tcPr>
          <w:p>
            <w:pPr>
              <w:spacing w:beforeLines="25" w:afterLines="25"/>
              <w:jc w:val="center"/>
              <w:rPr>
                <w:rFonts w:hint="eastAsia" w:ascii="宋体" w:hAnsi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注：材料品牌在备注栏中说明</w:t>
            </w:r>
          </w:p>
        </w:tc>
      </w:tr>
    </w:tbl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1、以上总价内包括完成本分包工程内的人工费、材料费、机械费、管理费、水电费、利润、税金、技术措施费、机械进出场费、设备检测费、安全文明施工费等一切费用。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2、本</w:t>
      </w:r>
      <w:r>
        <w:rPr>
          <w:rFonts w:hint="eastAsia" w:asciiTheme="minorEastAsia" w:hAnsiTheme="minorEastAsia" w:eastAsiaTheme="minorEastAsia"/>
          <w:sz w:val="24"/>
          <w:lang w:eastAsia="zh-CN"/>
        </w:rPr>
        <w:t>次</w:t>
      </w:r>
      <w:r>
        <w:rPr>
          <w:rFonts w:hint="eastAsia" w:asciiTheme="minorEastAsia" w:hAnsiTheme="minorEastAsia" w:eastAsiaTheme="minorEastAsia"/>
          <w:sz w:val="24"/>
        </w:rPr>
        <w:t>报价已包括完成施工所需的全部费用，报价</w:t>
      </w:r>
      <w:r>
        <w:rPr>
          <w:rFonts w:hint="eastAsia" w:asciiTheme="minorEastAsia" w:hAnsiTheme="minorEastAsia" w:eastAsiaTheme="minorEastAsia"/>
          <w:color w:val="auto"/>
          <w:sz w:val="24"/>
        </w:rPr>
        <w:t>为综合</w:t>
      </w:r>
      <w:r>
        <w:rPr>
          <w:rFonts w:hint="eastAsia" w:asciiTheme="minorEastAsia" w:hAnsiTheme="minorEastAsia" w:eastAsiaTheme="minorEastAsia"/>
          <w:color w:val="auto"/>
          <w:sz w:val="24"/>
          <w:lang w:eastAsia="zh-CN"/>
        </w:rPr>
        <w:t>单价包干形式</w:t>
      </w:r>
      <w:r>
        <w:rPr>
          <w:rFonts w:hint="eastAsia" w:asciiTheme="minorEastAsia" w:hAnsiTheme="minorEastAsia" w:eastAsiaTheme="minorEastAsia"/>
          <w:color w:val="FF0000"/>
          <w:sz w:val="24"/>
        </w:rPr>
        <w:t>。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3、按询价文件要求承包上述工程的施工、竣工。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4、工期及质量承诺：一旦</w:t>
      </w:r>
      <w:r>
        <w:rPr>
          <w:rFonts w:hint="eastAsia" w:asciiTheme="minorEastAsia" w:hAnsiTheme="minorEastAsia" w:eastAsiaTheme="minorEastAsia"/>
          <w:sz w:val="24"/>
          <w:lang w:eastAsia="zh-CN"/>
        </w:rPr>
        <w:t>采纳</w:t>
      </w:r>
      <w:r>
        <w:rPr>
          <w:rFonts w:hint="eastAsia" w:asciiTheme="minorEastAsia" w:hAnsiTheme="minorEastAsia" w:eastAsiaTheme="minorEastAsia"/>
          <w:sz w:val="24"/>
        </w:rPr>
        <w:t>我方报价，我方保证在合同签订后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>30</w:t>
      </w:r>
      <w:r>
        <w:rPr>
          <w:rFonts w:hint="eastAsia" w:asciiTheme="minorEastAsia" w:hAnsiTheme="minorEastAsia" w:eastAsiaTheme="minorEastAsia"/>
          <w:sz w:val="24"/>
        </w:rPr>
        <w:t>天内组织进场并</w:t>
      </w:r>
      <w:r>
        <w:rPr>
          <w:rFonts w:hint="eastAsia" w:ascii="新宋体" w:hAnsi="新宋体" w:eastAsia="新宋体" w:cs="新宋体"/>
          <w:sz w:val="24"/>
          <w:shd w:val="clear" w:color="auto" w:fill="FFFFFF"/>
        </w:rPr>
        <w:t>提供预埋件详图，供设计院确认，并跟随土建施工配合预留预埋</w:t>
      </w:r>
      <w:r>
        <w:rPr>
          <w:rFonts w:hint="eastAsia" w:asciiTheme="minorEastAsia" w:hAnsiTheme="minorEastAsia" w:eastAsiaTheme="minorEastAsia"/>
          <w:sz w:val="24"/>
        </w:rPr>
        <w:t>，按照询价工期要求完工，并确保工程质量符合设计图纸及规范要求。推迟工期3天以内，按1000元/天进行罚款，推迟超过3天，按2000元/天进行处罚。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5、我司承诺：按照询价人最新的施工组织设计安排生产力，我司自愿接受询价人取消我司报价资格及罚没报价保证金。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6、如果我方报价，我方将按照规定在签订合同前提交贰万元履约保证金或履约保函。如果我方违约，我方同意将履约保证金作为违约金的一部分，你方有权不予返还。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7、除非另外达成协议并生效，你方的询价文件、报价通知书和本报价文件将构成约束我们双方的合同。</w:t>
      </w:r>
    </w:p>
    <w:p>
      <w:pPr>
        <w:spacing w:line="360" w:lineRule="auto"/>
        <w:ind w:firstLine="480" w:firstLineChars="200"/>
        <w:rPr>
          <w:rFonts w:hint="eastAsia" w:asciiTheme="minorEastAsia" w:hAnsiTheme="minorEastAsia" w:eastAsiaTheme="minorEastAsia"/>
          <w:sz w:val="24"/>
          <w:lang w:eastAsia="zh-CN"/>
        </w:rPr>
      </w:pPr>
      <w:r>
        <w:rPr>
          <w:rFonts w:hint="eastAsia" w:asciiTheme="minorEastAsia" w:hAnsiTheme="minorEastAsia" w:eastAsiaTheme="minorEastAsia"/>
          <w:sz w:val="24"/>
        </w:rPr>
        <w:t>8、我方承诺工期：合同签订</w:t>
      </w:r>
      <w:r>
        <w:rPr>
          <w:rFonts w:hint="eastAsia" w:asciiTheme="minorEastAsia" w:hAnsiTheme="minorEastAsia" w:eastAsiaTheme="minorEastAsia"/>
          <w:sz w:val="24"/>
          <w:lang w:eastAsia="zh-CN"/>
        </w:rPr>
        <w:t>日起</w:t>
      </w:r>
      <w:r>
        <w:rPr>
          <w:rFonts w:hint="eastAsia" w:asciiTheme="minorEastAsia" w:hAnsiTheme="minorEastAsia" w:eastAsiaTheme="minorEastAsia"/>
          <w:sz w:val="24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/>
          <w:sz w:val="24"/>
        </w:rPr>
        <w:t>天</w:t>
      </w:r>
      <w:r>
        <w:rPr>
          <w:rFonts w:hint="eastAsia" w:asciiTheme="minorEastAsia" w:hAnsiTheme="minorEastAsia" w:eastAsiaTheme="minorEastAsia"/>
          <w:sz w:val="24"/>
          <w:lang w:eastAsia="zh-CN"/>
        </w:rPr>
        <w:t>。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注：工期承诺作为评标依据。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报价单位：（盖章）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单位地址：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法定代表人：（签字、盖章）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授权委托人：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邮政编码：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电话、传真：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开户银行名称、帐号：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开户行地址：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5M2UzNGNmMjRhYzBlZTVkNTgxOTQ0ZmU3ZTZhNzEifQ=="/>
  </w:docVars>
  <w:rsids>
    <w:rsidRoot w:val="5D4F5141"/>
    <w:rsid w:val="45F47122"/>
    <w:rsid w:val="5D4F5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1"/>
    <w:basedOn w:val="1"/>
    <w:qFormat/>
    <w:uiPriority w:val="0"/>
    <w:pPr>
      <w:spacing w:before="180" w:after="180" w:line="360" w:lineRule="auto"/>
      <w:ind w:firstLineChars="200"/>
    </w:pPr>
    <w:rPr>
      <w:rFonts w:hint="eastAsia" w:ascii="宋体" w:hAnsi="宋体" w:eastAsia="宋体" w:cs="宋体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2023-01-12T07:44:00Z</dcterms:created>
  <dc:creator>淡泊宁静</dc:creator>
  <cp:lastModifiedBy>淡泊宁静</cp:lastModifiedBy>
  <dcterms:modified xsi:type="dcterms:W3CDTF">2023-01-12T07:46:12Z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071A8B3F9A6C4E4CA72F156D975CE5AD</vt:lpwstr>
  </property>
</Properties>
</file>